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D38" w:rsidRDefault="004F215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МАТЕМАТИКЕ</w:t>
      </w:r>
    </w:p>
    <w:p w:rsidR="001F7D38" w:rsidRDefault="004F215D">
      <w:pPr>
        <w:jc w:val="center"/>
      </w:pPr>
      <w:r>
        <w:br/>
      </w:r>
      <w:r>
        <w:rPr>
          <w:b/>
        </w:rPr>
        <w:t>6 КЛАСС</w:t>
      </w:r>
    </w:p>
    <w:p w:rsidR="001F7D38" w:rsidRDefault="004F215D">
      <w:pPr>
        <w:jc w:val="center"/>
      </w:pPr>
      <w:r>
        <w:t>Дата: ___ ___ 20__ г.</w:t>
      </w:r>
    </w:p>
    <w:p w:rsidR="001F7D38" w:rsidRDefault="004F215D">
      <w:pPr>
        <w:jc w:val="center"/>
      </w:pPr>
      <w:r>
        <w:t>Вариант №: ___</w:t>
      </w:r>
    </w:p>
    <w:p w:rsidR="001F7D38" w:rsidRDefault="004F215D">
      <w:pPr>
        <w:jc w:val="center"/>
      </w:pPr>
      <w:r>
        <w:t>Выполнена: ФИО_________________________________</w:t>
      </w:r>
    </w:p>
    <w:p w:rsidR="001F7D38" w:rsidRDefault="004F215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1F7D38" w:rsidRDefault="004F215D">
      <w:r>
        <w:t>        На выполнение работы по математике отводится два урока (не более 45 минут каждый). Работа состоит из двух частей и включает в себя 17 заданий.</w:t>
      </w:r>
      <w:r>
        <w:br/>
        <w:t>        Обе части работы могут выполняться в один день с перерывом не менее 10 минут или в разные дни.</w:t>
      </w:r>
      <w:r>
        <w:br/>
        <w:t>  </w:t>
      </w:r>
      <w:r>
        <w:t>      Часть 1 включает в себя 11 заданий. Ответы на задания запишите в поля ответов в тексте работы. Если Вы хотите изменить ответ, зачеркните его и запишите рядом новый.</w:t>
      </w:r>
      <w:r>
        <w:br/>
        <w:t xml:space="preserve">        Часть 2 включает в себя 6 заданий. Во всех заданиях запишите решение и ответ </w:t>
      </w:r>
      <w:r>
        <w:t>в указанном месте. Если Вы хотите изменить ответ, зачеркните его и запишите рядом новый.</w:t>
      </w:r>
      <w:r>
        <w:br/>
        <w:t>        При выполнении работы не разрешается пользоваться учебниками, рабочими тетрадями, справочниками, калькулятором.</w:t>
      </w:r>
      <w:r>
        <w:br/>
        <w:t>        При необходимости можно пользоваться че</w:t>
      </w:r>
      <w:r>
        <w:t>рновиком. Записи в черновике проверяться и оцениваться не будут..</w:t>
      </w:r>
      <w:r>
        <w:br/>
        <w:t xml:space="preserve">  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</w:t>
      </w:r>
      <w:r>
        <w:t>выполнения работы у Вас останется время, то Вы сможете вернуться к пропущенным заданиям.</w:t>
      </w:r>
      <w:r>
        <w:br/>
        <w:t>     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</w:t>
      </w:r>
      <w:r>
        <w:rPr>
          <w:b/>
        </w:rPr>
        <w:t>щий учебный год</w:t>
      </w:r>
      <w:r>
        <w:t>.</w:t>
      </w:r>
    </w:p>
    <w:p w:rsidR="001F7D38" w:rsidRDefault="004F215D">
      <w:pPr>
        <w:jc w:val="center"/>
      </w:pPr>
      <w:r>
        <w:rPr>
          <w:i/>
        </w:rPr>
        <w:t>Желаем успеха!</w:t>
      </w:r>
    </w:p>
    <w:p w:rsidR="001F7D38" w:rsidRDefault="004F215D">
      <w:r>
        <w:t>___________________________________________________________________________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195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</w:t>
      </w:r>
      <w:r>
        <w:t>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 w:rsidR="001F7D38" w:rsidRDefault="004F215D">
      <w:r>
        <w:br w:type="page"/>
      </w:r>
    </w:p>
    <w:p w:rsidR="001F7D38" w:rsidRDefault="004F215D">
      <w:pPr>
        <w:jc w:val="center"/>
      </w:pPr>
      <w:r>
        <w:rPr>
          <w:b/>
        </w:rPr>
        <w:lastRenderedPageBreak/>
        <w:t>Часть 1</w:t>
      </w:r>
    </w:p>
    <w:p w:rsidR="001F7D38" w:rsidRDefault="004F215D">
      <w:pPr>
        <w:pStyle w:val="aa"/>
        <w:framePr w:wrap="around"/>
      </w:pPr>
      <w:r>
        <w:t>   1   </w:t>
      </w:r>
    </w:p>
    <w:p w:rsidR="001F7D38" w:rsidRDefault="001F7D38"/>
    <w:p w:rsidR="001F7D38" w:rsidRDefault="004F215D">
      <w:r>
        <w:t>Вычислите: −25 + 85 : 5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2.1  </w:t>
      </w:r>
    </w:p>
    <w:p w:rsidR="001F7D38" w:rsidRDefault="001F7D38"/>
    <w:p w:rsidR="001F7D38" w:rsidRDefault="004F215D">
      <w:r>
        <w:t>Вычисли</w:t>
      </w:r>
      <w:r>
        <w:t xml:space="preserve">те: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</m:num>
          <m:den>
            <m:r>
              <w:rPr>
                <w:rFonts w:ascii="Cambria Math" w:hAnsi="Cambria Math"/>
              </w:rPr>
              <m:t>25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2.2  </w:t>
      </w:r>
    </w:p>
    <w:p w:rsidR="001F7D38" w:rsidRDefault="001F7D38"/>
    <w:p w:rsidR="001F7D38" w:rsidRDefault="004F215D">
      <w:r>
        <w:t>Вычислите: 6,6 −6,2⋅1,5.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 3   </w:t>
      </w:r>
    </w:p>
    <w:p w:rsidR="001F7D38" w:rsidRDefault="001F7D38"/>
    <w:p w:rsidR="001F7D38" w:rsidRDefault="004F215D">
      <w:r>
        <w:t>Задумали число. От этого числа отняли 196 и получили число, которое в пять раз меньше задуманного числа. Найдите задуманное число.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  <w:bookmarkStart w:id="0" w:name="_GoBack"/>
      <w:bookmarkEnd w:id="0"/>
    </w:p>
    <w:p w:rsidR="001F7D38" w:rsidRDefault="004F215D">
      <w:pPr>
        <w:pStyle w:val="aa"/>
        <w:framePr w:wrap="around"/>
      </w:pPr>
      <w:r>
        <w:lastRenderedPageBreak/>
        <w:t>   4   </w:t>
      </w:r>
    </w:p>
    <w:p w:rsidR="001F7D38" w:rsidRDefault="001F7D38"/>
    <w:p w:rsidR="001F7D38" w:rsidRDefault="004F215D">
      <w:r>
        <w:t xml:space="preserve">На диаграмме показана средняя температура </w:t>
      </w:r>
      <w:r>
        <w:t>воздуха в Перми в каждом месяце. По вертикали указана температура воздуха в градусах Цельсия, по горизонтали — месяцы.</w:t>
      </w:r>
      <w:r>
        <w:br/>
        <w:t>В каком месяце первого полугодия средняя температура воздуха была самой высокой?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40290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 5   </w:t>
      </w:r>
    </w:p>
    <w:p w:rsidR="001F7D38" w:rsidRDefault="001F7D38"/>
    <w:p w:rsidR="001F7D38" w:rsidRDefault="004F215D">
      <w:r>
        <w:t>После подорожания цена куртки поднялась с 3</w:t>
      </w:r>
      <w:r>
        <w:t>500 рублей до 4025 рублей. На сколько процентов подорожала куртка?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 6   </w:t>
      </w:r>
    </w:p>
    <w:p w:rsidR="001F7D38" w:rsidRDefault="001F7D38"/>
    <w:p w:rsidR="001F7D38" w:rsidRDefault="004F215D">
      <w:r>
        <w:t>Найдите значение выражения |x + 5| + |x −19| − 71 при x = −8.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pStyle w:val="aa"/>
        <w:framePr w:wrap="around"/>
      </w:pPr>
      <w:r>
        <w:lastRenderedPageBreak/>
        <w:t>   7   </w:t>
      </w:r>
    </w:p>
    <w:p w:rsidR="001F7D38" w:rsidRDefault="001F7D38"/>
    <w:p w:rsidR="001F7D38" w:rsidRDefault="004F215D">
      <w:r>
        <w:t>Даны числа: 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 </w:t>
      </w:r>
      <m:oMath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,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и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Три из них отмечены на координатной прямой точками A, B и C.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4953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t>Установите соответствие между точками и числами.</w:t>
      </w:r>
    </w:p>
    <w:p w:rsidR="001F7D38" w:rsidRDefault="004F215D">
      <w:r>
        <w:t>ТОЧКИ</w:t>
      </w:r>
    </w:p>
    <w:p w:rsidR="001F7D38" w:rsidRDefault="004F215D">
      <w:r>
        <w:t>А) A</w:t>
      </w:r>
    </w:p>
    <w:p w:rsidR="001F7D38" w:rsidRDefault="004F215D">
      <w:r>
        <w:t>Б) B</w:t>
      </w:r>
    </w:p>
    <w:p w:rsidR="001F7D38" w:rsidRDefault="004F215D">
      <w:r>
        <w:t>В) C</w:t>
      </w:r>
    </w:p>
    <w:p w:rsidR="001F7D38" w:rsidRDefault="001F7D38"/>
    <w:p w:rsidR="001F7D38" w:rsidRDefault="004F215D">
      <w:r>
        <w:t>ЧИСЛА</w:t>
      </w:r>
    </w:p>
    <w:p w:rsidR="001F7D38" w:rsidRDefault="004F215D">
      <w:r>
        <w:t>1) 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F7D38" w:rsidRDefault="004F215D">
      <w:r>
        <w:t>2) </w:t>
      </w:r>
      <m:oMath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F7D38" w:rsidRDefault="004F215D">
      <w:r>
        <w:t>3)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F7D38" w:rsidRDefault="004F215D">
      <w:r>
        <w:t>4)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F7D38" w:rsidRDefault="004F215D">
      <w:r>
        <w:t>5) 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</w:p>
    <w:p w:rsidR="001F7D38" w:rsidRDefault="001F7D38"/>
    <w:p w:rsidR="001F7D38" w:rsidRDefault="004F215D">
      <w:r>
        <w:t>В таблице для каждой точки укажите номер соответствующего числа.</w:t>
      </w:r>
    </w:p>
    <w:p w:rsidR="001F7D38" w:rsidRDefault="004F215D">
      <w:r>
        <w:t xml:space="preserve">Ответ:  </w:t>
      </w:r>
      <w:r>
        <w:rPr>
          <w:noProof/>
          <w:lang w:eastAsia="ru-RU"/>
        </w:rPr>
        <w:drawing>
          <wp:inline distT="0" distB="0" distL="0" distR="0">
            <wp:extent cx="771525" cy="4857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 8   </w:t>
      </w:r>
    </w:p>
    <w:p w:rsidR="001F7D38" w:rsidRDefault="001F7D38"/>
    <w:p w:rsidR="001F7D38" w:rsidRDefault="004F215D">
      <w:r>
        <w:t>Решите уравнение 2 − 3(7 + 2x) = 11.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pStyle w:val="aa"/>
        <w:framePr w:wrap="around"/>
      </w:pPr>
      <w:r>
        <w:lastRenderedPageBreak/>
        <w:t>   9   </w:t>
      </w:r>
    </w:p>
    <w:p w:rsidR="001F7D38" w:rsidRDefault="001F7D38"/>
    <w:p w:rsidR="001F7D38" w:rsidRDefault="004F215D">
      <w:r>
        <w:t>Найдите среднее арифметическое чисел 81, 34, 17, 23 и 75.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10  </w:t>
      </w:r>
    </w:p>
    <w:p w:rsidR="001F7D38" w:rsidRDefault="001F7D38"/>
    <w:p w:rsidR="001F7D38" w:rsidRDefault="004F215D">
      <w:r>
        <w:t>В самолёте на выбор предлагают два обеденных набора. Первый набор: говядина с рисом и вафли на десерт. Второй набор: рыба с овощами и печенье на десерт. В этом самолёте летят Ольга и Артём</w:t>
      </w:r>
      <w:r>
        <w:t>. Известно, что у Ольги в наборе оказались вафли, а у Артёма в наборе был рис.</w:t>
      </w:r>
      <w:r>
        <w:br/>
      </w:r>
      <w:r>
        <w:br/>
        <w:t>Выберите верные утверждения и запишите в ответе их номера.</w:t>
      </w:r>
      <w:r>
        <w:br/>
        <w:t>1) У Артёма в наборе были овощи.</w:t>
      </w:r>
      <w:r>
        <w:br/>
        <w:t>2) В наборе у Ольги была говядина.</w:t>
      </w:r>
      <w:r>
        <w:br/>
        <w:t>3) У Артёма в наборе оказались вафли.</w:t>
      </w:r>
      <w:r>
        <w:br/>
        <w:t>4) В наборе</w:t>
      </w:r>
      <w:r>
        <w:t xml:space="preserve"> у Ольги оказалась рыба.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11  </w:t>
      </w:r>
    </w:p>
    <w:p w:rsidR="001F7D38" w:rsidRDefault="001F7D38"/>
    <w:p w:rsidR="001F7D38" w:rsidRDefault="004F215D">
      <w:r>
        <w:t>На рисунке изображены щука и окунь. Длина окуня равна 20 см. Какова примерная длина щуки? Ответ дайте в сантиметрах.</w:t>
      </w:r>
      <w:r>
        <w:rPr>
          <w:noProof/>
          <w:lang w:eastAsia="ru-RU"/>
        </w:rPr>
        <w:drawing>
          <wp:inline distT="0" distB="0" distL="0" distR="0">
            <wp:extent cx="5943600" cy="19145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943600" cy="5524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jc w:val="center"/>
      </w:pPr>
      <w:r>
        <w:rPr>
          <w:b/>
        </w:rPr>
        <w:lastRenderedPageBreak/>
        <w:t>Часть 2</w:t>
      </w:r>
    </w:p>
    <w:p w:rsidR="001F7D38" w:rsidRDefault="004F215D">
      <w:pPr>
        <w:pStyle w:val="aa"/>
        <w:framePr w:wrap="around"/>
      </w:pPr>
      <w:r>
        <w:t>  12  </w:t>
      </w:r>
    </w:p>
    <w:p w:rsidR="001F7D38" w:rsidRDefault="001F7D38"/>
    <w:p w:rsidR="001F7D38" w:rsidRDefault="004F215D">
      <w:r>
        <w:t xml:space="preserve">Водитель планировал проехать путь из пункта А в пункт В за 3 часа, двигаясь со </w:t>
      </w:r>
      <w:r>
        <w:t>скоростью 60 км/ч. Однако через некоторое время после начала поездки случилась вынужденная остановка на 20 минут. Чтобы компенсировать задержку, на оставшемся участке пути водитель увеличил скорость до 80 км/ч и прибыл в пункт В вовремя. На каком расстояни</w:t>
      </w:r>
      <w:r>
        <w:t>и от пункта А была сделана вынужденная остановка?.</w:t>
      </w:r>
    </w:p>
    <w:p w:rsidR="001F7D38" w:rsidRDefault="004F215D">
      <w:r>
        <w:t>Запишите решение и ответ.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13  </w:t>
      </w:r>
    </w:p>
    <w:p w:rsidR="001F7D38" w:rsidRDefault="001F7D38"/>
    <w:p w:rsidR="001F7D38" w:rsidRDefault="004F215D">
      <w:r>
        <w:t xml:space="preserve">Вычислите: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:1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16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⋅</m:t>
        </m:r>
        <m:r>
          <w:rPr>
            <w:rFonts w:ascii="Cambria Math" w:hAnsi="Cambria Math"/>
          </w:rPr>
          <m:t>(4-2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>)</m:t>
        </m:r>
      </m:oMath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27336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pStyle w:val="aa"/>
        <w:framePr w:wrap="around"/>
      </w:pPr>
      <w:r>
        <w:lastRenderedPageBreak/>
        <w:t>  14  </w:t>
      </w:r>
    </w:p>
    <w:p w:rsidR="001F7D38" w:rsidRDefault="001F7D38"/>
    <w:p w:rsidR="001F7D38" w:rsidRDefault="004F215D">
      <w:r>
        <w:t xml:space="preserve">Игорь обедает в столовой. На обед он взял гороховый суп, плов и чай. Плов стоил 52% всей суммы, уплаченной за обед, </w:t>
      </w:r>
      <w:r>
        <w:t>гороховый суп — 38%. Чай стоил 27 рублей. Сколько рублей заплатил Игорь за обед?</w:t>
      </w:r>
    </w:p>
    <w:p w:rsidR="001F7D38" w:rsidRDefault="004F215D">
      <w:r>
        <w:br/>
        <w:t>Запишите решение и ответ.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25527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pPr>
        <w:pStyle w:val="aa"/>
        <w:framePr w:wrap="around"/>
      </w:pPr>
      <w:r>
        <w:t>  15  </w:t>
      </w:r>
    </w:p>
    <w:p w:rsidR="001F7D38" w:rsidRDefault="001F7D38"/>
    <w:p w:rsidR="001F7D38" w:rsidRDefault="004F215D">
      <w:r>
        <w:t>Задумали двузначное число. Когда это число умножили на произведение его цифр, получилось 1995. Какое число задумали?</w:t>
      </w:r>
    </w:p>
    <w:p w:rsidR="001F7D38" w:rsidRDefault="004F215D">
      <w:r>
        <w:t>Запишите решение и от</w:t>
      </w:r>
      <w:r>
        <w:t>вет.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39147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pStyle w:val="aa"/>
        <w:framePr w:wrap="around"/>
      </w:pPr>
      <w:r>
        <w:lastRenderedPageBreak/>
        <w:t>  16  </w:t>
      </w:r>
    </w:p>
    <w:p w:rsidR="001F7D38" w:rsidRDefault="001F7D38"/>
    <w:p w:rsidR="001F7D38" w:rsidRDefault="004F215D">
      <w:r>
        <w:t>Сумма трёх чисел равна 140. Первое число составляет 5% этой суммы. Второе число в шесть раз больше первого. Найдите третье число.</w:t>
      </w:r>
    </w:p>
    <w:p w:rsidR="001F7D38" w:rsidRDefault="004F215D">
      <w:r>
        <w:br/>
        <w:t>Запишите решение и ответ.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25527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D38" w:rsidRDefault="004F215D">
      <w:r>
        <w:br w:type="page"/>
      </w:r>
    </w:p>
    <w:p w:rsidR="001F7D38" w:rsidRDefault="004F215D">
      <w:pPr>
        <w:pStyle w:val="aa"/>
        <w:framePr w:wrap="around"/>
      </w:pPr>
      <w:r>
        <w:lastRenderedPageBreak/>
        <w:t>  17  </w:t>
      </w:r>
    </w:p>
    <w:p w:rsidR="001F7D38" w:rsidRDefault="001F7D38"/>
    <w:p w:rsidR="001F7D38" w:rsidRDefault="004F215D">
      <w:r>
        <w:t xml:space="preserve">Задумано двузначное число, которое делится на 7. К нему справа </w:t>
      </w:r>
      <w:r>
        <w:t>приписали это же число ещё раз. Оказалось, что получившееся четырёхзначное число делится на 11. Какое число задумано?</w:t>
      </w:r>
    </w:p>
    <w:p w:rsidR="001F7D38" w:rsidRDefault="004F215D">
      <w:r>
        <w:t>Запишите решение и ответ.</w:t>
      </w:r>
    </w:p>
    <w:p w:rsidR="001F7D38" w:rsidRDefault="004F215D">
      <w:r>
        <w:rPr>
          <w:noProof/>
          <w:lang w:eastAsia="ru-RU"/>
        </w:rPr>
        <w:drawing>
          <wp:inline distT="0" distB="0" distL="0" distR="0">
            <wp:extent cx="5762625" cy="391477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7D38" w:rsidSect="00852014">
      <w:footerReference w:type="default" r:id="rId1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15D" w:rsidRDefault="004F215D" w:rsidP="0055011E">
      <w:pPr>
        <w:spacing w:before="0" w:after="0"/>
      </w:pPr>
      <w:r>
        <w:separator/>
      </w:r>
    </w:p>
  </w:endnote>
  <w:endnote w:type="continuationSeparator" w:id="0">
    <w:p w:rsidR="004F215D" w:rsidRDefault="004F215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5702F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15D" w:rsidRDefault="004F215D" w:rsidP="0055011E">
      <w:pPr>
        <w:spacing w:before="0" w:after="0"/>
      </w:pPr>
      <w:r>
        <w:separator/>
      </w:r>
    </w:p>
  </w:footnote>
  <w:footnote w:type="continuationSeparator" w:id="0">
    <w:p w:rsidR="004F215D" w:rsidRDefault="004F215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1F7D38"/>
    <w:rsid w:val="0025702F"/>
    <w:rsid w:val="00474B47"/>
    <w:rsid w:val="004C0416"/>
    <w:rsid w:val="004F215D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AE0D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9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2024-09-01T18:05:00Z</dcterms:modified>
</cp:coreProperties>
</file>