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ценности, наука;</w:t>
        <w:br/>
      </w:r>
      <w:r>
        <w:t>2) смысл понятия, например: ценности – идеи, объекты или явления, имеющие особое значение для человека и направляющие его деятельность / наука – сфера духовной деятельности человека, направленная на получение достоверных знаний о мире, обществе, человеке.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сбор мусора / очистка пляжа, побережья и пр. / экологическая (природоохранительная) деятельность / волонтер-ская деятельность;</w:t>
        <w:br/>
      </w:r>
      <w:r>
        <w:t>(Может быть дан другой ответ на вопрос, не искажающий сущности изображенного на фото);</w:t>
        <w:br/>
      </w:r>
      <w:r>
        <w:t>2) указание социальных норм с пояснениями, допустим:</w:t>
        <w:br/>
      </w:r>
      <w:r>
        <w:t>– нормы права (беречь природу – конституционная обязанность гражданина РФ);</w:t>
        <w:br/>
      </w:r>
      <w:r>
        <w:t>– нормы морали (ответственное отношение к природе как моральный выбор человека / волонтерская деятельность осно-вана на желании совершать добрые дела, приносить пользу обществу).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это действия мошенников, которые хотят получить доступ к персональным данным и банковской карте и снять деньги со счёта;</w:t>
        <w:br/>
      </w:r>
      <w:r>
        <w:t>2) ответ на второй вопрос, например: ни в коем случае не сообщать персональные данные; обратиться на «горячую линию» банка и/или в службу безопасности и проинформировать о действиях мошенников.</w:t>
        <w:br/>
      </w:r>
      <w:r>
        <w:t>Ответы на вопросы могут быть приведены в иных, близких по смыслу формулировках.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доли опрошенных, заинтересованных в изучении иностранных языков, совпадают (так как на процесс обучения влияют глобализация и осознание необходимости межнационального общения);</w:t>
        <w:br/>
      </w:r>
      <w:r>
        <w:t>б) о различии, например: доля опрошенных в стране Z, заинтересованных в изучении общественных наук и истории, значительно превышает долю опрошенных в стране Y (это может быть связано с популярностью соответствующих профессий в стране Z и интересом выпускников к этим профессиям).</w:t>
        <w:br/>
      </w:r>
      <w:r>
        <w:t>Могут быть сформулированы другие выводы о сходстве и различии, высказаны иные уместные предположения.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21121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1324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социальная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анализ проблемы переработки коммунальных и промышленных отходов в РФ;</w:t>
        <w:br/>
      </w:r>
      <w:r>
        <w:t>2) три составляющих решения проблемы отходов;</w:t>
        <w:br/>
      </w:r>
      <w:r>
        <w:t>3) влияние утилизации твёрдых бытовых отходов на экологию;</w:t>
        <w:br/>
      </w:r>
      <w:r>
        <w:t>4) способы хранения и переработки твёрдых бытовых отходов.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 В правильном ответе должны быть следующие элементы:</w:t>
        <w:br/>
      </w:r>
      <w:r>
        <w:t>1) ответ на первый вопрос, например: современный подход к решению проблемы отходов базируется на трёх составляющих:</w:t>
        <w:br/>
      </w:r>
      <w:r>
        <w:t xml:space="preserve">     • сократить объём образования отходов;</w:t>
        <w:br/>
      </w:r>
      <w:r>
        <w:t xml:space="preserve">     • повторно использовать без изменения физического состояния;</w:t>
        <w:br/>
      </w:r>
      <w:r>
        <w:t xml:space="preserve">     • вовлечь во вторичное использование через переработку.</w:t>
        <w:br/>
      </w:r>
      <w:r>
        <w:rPr>
          <w:i/>
        </w:rPr>
        <w:t>(Ответ на первый вопрос принимается только при указании трёх позиций.)</w:t>
        <w:br/>
      </w:r>
      <w:r>
        <w:t>2) ответ на второй вопрос, например: одним из недостатков отечественной промышленности является её высокая ресурсоёмкость, обусловленная, в том числе, низким уровнем использования вторичного сырья;</w:t>
        <w:br/>
      </w:r>
      <w:r>
        <w:t>3) ответ на третий вопрос, например: средний уровень использования отходов в РФ составляет менее 25 %, в том числе промышленные отходы перерабатываются на 35 %, а твёрдые коммунальные отходы – всего на 3–4 %.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В правильном ответе должны быть следующие элементы:</w:t>
        <w:br/>
      </w:r>
      <w:r>
        <w:t>1) ответ на вопрос: предварительная сортировка, санитарная земляная засыпка, сжигание;</w:t>
        <w:br/>
      </w:r>
      <w:r>
        <w:t>2) примеры реализации способов хранения и переработки твёрдых бытовых отходов:</w:t>
        <w:br/>
      </w:r>
      <w:r>
        <w:t>– раздельный сбор мусора: в городе Х установлены урны для раздельного сбора мусора. В городе есть предприятия по переработке мусора;</w:t>
        <w:br/>
      </w:r>
      <w:r>
        <w:t>– утилизация мусора: в городе N построен завод по сжиганию мусора. Завод функционирует с соблюдением всех экологических и юридических норм.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 Могут быть приведены следующие аргументы:</w:t>
        <w:br/>
      </w:r>
      <w:r>
        <w:t>1) твёрдые бытовые отходы – источник чёрных, цветных, редких и рассеянных металлов, соответственно, переработанные твёрдые бытовые отходы можно использовать на производстве;</w:t>
        <w:br/>
      </w:r>
      <w:r>
        <w:t>2) из ТБО можно получить тепловую энергию и использовать её для работы предприятий промышленности.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