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8A0C19" w:rsidRDefault="008A0C19"/>
    <w:p w:rsidR="008A0C19" w:rsidRDefault="008A0C19"/>
    <w:p w:rsidR="008A0C19" w:rsidRDefault="008A0C19"/>
    <w:p w:rsidR="008A0C19" w:rsidRDefault="008A0C19"/>
    <w:p w:rsidR="008A0C19" w:rsidRDefault="00C11E3E">
      <w:pPr>
        <w:jc w:val="center"/>
      </w:pPr>
      <w:r>
        <w:rPr>
          <w:b/>
        </w:rPr>
        <w:t>Тренировочная работа в формате ЕГЭ</w:t>
      </w:r>
      <w:r>
        <w:rPr>
          <w:b/>
        </w:rPr>
        <w:br/>
        <w:t>по ИСТОРИИ</w:t>
      </w:r>
      <w:r>
        <w:rPr>
          <w:b/>
        </w:rPr>
        <w:br/>
      </w:r>
    </w:p>
    <w:p w:rsidR="008A0C19" w:rsidRDefault="00C11E3E">
      <w:pPr>
        <w:jc w:val="center"/>
      </w:pPr>
      <w:r>
        <w:rPr>
          <w:b/>
        </w:rPr>
        <w:t>11 КЛАСС</w:t>
      </w:r>
    </w:p>
    <w:p w:rsidR="008A0C19" w:rsidRDefault="008A0C19">
      <w:pPr>
        <w:jc w:val="center"/>
      </w:pPr>
    </w:p>
    <w:p w:rsidR="008A0C19" w:rsidRDefault="00C11E3E">
      <w:pPr>
        <w:jc w:val="center"/>
      </w:pPr>
      <w:r>
        <w:t>Дата: ___ ___ 20__ г.</w:t>
      </w:r>
    </w:p>
    <w:p w:rsidR="008A0C19" w:rsidRDefault="00C11E3E">
      <w:pPr>
        <w:jc w:val="center"/>
      </w:pPr>
      <w:r>
        <w:t>Вариант №: ___</w:t>
      </w:r>
    </w:p>
    <w:p w:rsidR="008A0C19" w:rsidRDefault="008A0C19">
      <w:pPr>
        <w:jc w:val="center"/>
      </w:pPr>
    </w:p>
    <w:p w:rsidR="008A0C19" w:rsidRDefault="00C11E3E">
      <w:pPr>
        <w:jc w:val="center"/>
      </w:pPr>
      <w:r>
        <w:t>Выполнена: ФИО_________________________________</w:t>
      </w:r>
    </w:p>
    <w:p w:rsidR="008A0C19" w:rsidRDefault="00C11E3E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8A0C19" w:rsidRDefault="00C11E3E">
      <w:r>
        <w:t>         Тренировочная работа состоит из двух частей, включающих в себя 21 задание. Часть 1 содержит 12 заданий, часть 2 содержит 9 заданий.</w:t>
      </w:r>
      <w:r>
        <w:br/>
        <w:t>         На выполнение тренировочной работы по истории отводится 3 часа 30 минут (210 минут).</w:t>
      </w:r>
      <w:r>
        <w:br/>
        <w:t>         Ответы к зад</w:t>
      </w:r>
      <w:r>
        <w:t>аниям 1–12 записываются в виде последовательности цифр или слова (словосочетания). Свой ответ запишите в поле ответа в тексте работы.</w:t>
      </w:r>
      <w:r>
        <w:br/>
        <w:t xml:space="preserve">         Задания части 2 (13–21) требуют развёрнутого ответа. На отдельном листе укажите номер задания и запишите ответ к </w:t>
      </w:r>
      <w:r>
        <w:t>нему.</w:t>
      </w:r>
      <w:r>
        <w:br/>
        <w:t>         Ответы нужно писать яркими чёрными чернилами. Допускается использование гелевой или капиллярной ручки. При выполнении заданий можно пользоваться черновиком.</w:t>
      </w:r>
      <w:r>
        <w:br/>
      </w:r>
      <w:r>
        <w:rPr>
          <w:b/>
        </w:rPr>
        <w:t>Записи в черновике не учитываются при оценивании работы.</w:t>
      </w:r>
      <w:r>
        <w:t xml:space="preserve"> Баллы, полученные Вами за в</w:t>
      </w:r>
      <w:r>
        <w:t>ыполненные задания, суммируются. Постарайтесь выполнить как можно больше заданий и набрать наибольшее количество баллов.</w:t>
      </w:r>
    </w:p>
    <w:p w:rsidR="008A0C19" w:rsidRDefault="008A0C19"/>
    <w:p w:rsidR="008A0C19" w:rsidRDefault="00C11E3E">
      <w:pPr>
        <w:jc w:val="center"/>
      </w:pPr>
      <w:r>
        <w:rPr>
          <w:i/>
        </w:rPr>
        <w:t>Желаем успеха!</w:t>
      </w:r>
    </w:p>
    <w:p w:rsidR="008A0C19" w:rsidRDefault="00C11E3E">
      <w:r>
        <w:br w:type="page"/>
      </w:r>
    </w:p>
    <w:p w:rsidR="008A0C19" w:rsidRDefault="00C11E3E">
      <w:pPr>
        <w:jc w:val="center"/>
      </w:pPr>
      <w:r>
        <w:rPr>
          <w:b/>
        </w:rPr>
        <w:lastRenderedPageBreak/>
        <w:t>Часть 1</w:t>
      </w:r>
    </w:p>
    <w:p w:rsidR="008A0C19" w:rsidRDefault="008A0C19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8A0C19">
        <w:tc>
          <w:tcPr>
            <w:tcW w:w="9060" w:type="dxa"/>
          </w:tcPr>
          <w:p w:rsidR="008A0C19" w:rsidRDefault="00C11E3E">
            <w:r>
              <w:rPr>
                <w:b/>
                <w:i/>
              </w:rPr>
              <w:t>Ответом к заданиям 1–12 является последовательность цифр или слово (словосочетание). Укажите ответы в тексте</w:t>
            </w:r>
            <w:r>
              <w:rPr>
                <w:b/>
                <w:i/>
              </w:rPr>
              <w:t xml:space="preserve"> работы. Каждую цифру или букву пишите в отдельной клеточке. Имена российских государей следует писать только буквами (например, Николай Второй).</w:t>
            </w:r>
          </w:p>
        </w:tc>
      </w:tr>
    </w:tbl>
    <w:p w:rsidR="008A0C19" w:rsidRDefault="00C11E3E">
      <w:pPr>
        <w:pStyle w:val="aa"/>
        <w:framePr w:wrap="around"/>
      </w:pPr>
      <w:r>
        <w:t>   1   </w:t>
      </w:r>
    </w:p>
    <w:p w:rsidR="008A0C19" w:rsidRDefault="008A0C19"/>
    <w:p w:rsidR="008A0C19" w:rsidRDefault="00C11E3E">
      <w:r>
        <w:t>Установите соответствие между событиями и годами: к каждой позиции первого столбца подберите соответ</w:t>
      </w:r>
      <w:r>
        <w:t>ствующую позицию из второго столбца.</w:t>
      </w:r>
    </w:p>
    <w:tbl>
      <w:tblPr>
        <w:tblStyle w:val="Table-00-border-018cm-padding-x"/>
        <w:tblW w:w="0" w:type="auto"/>
        <w:tblLayout w:type="fixed"/>
        <w:tblLook w:val="04A0" w:firstRow="1" w:lastRow="0" w:firstColumn="1" w:lastColumn="0" w:noHBand="0" w:noVBand="1"/>
      </w:tblPr>
      <w:tblGrid>
        <w:gridCol w:w="7095"/>
        <w:gridCol w:w="1980"/>
      </w:tblGrid>
      <w:tr w:rsidR="008A0C19">
        <w:tc>
          <w:tcPr>
            <w:tcW w:w="7095" w:type="dxa"/>
          </w:tcPr>
          <w:p w:rsidR="008A0C19" w:rsidRDefault="00C11E3E">
            <w:pPr>
              <w:jc w:val="center"/>
            </w:pPr>
            <w:r>
              <w:t>СОБЫТИЕ</w:t>
            </w:r>
          </w:p>
        </w:tc>
        <w:tc>
          <w:tcPr>
            <w:tcW w:w="1980" w:type="dxa"/>
          </w:tcPr>
          <w:p w:rsidR="008A0C19" w:rsidRDefault="00C11E3E">
            <w:pPr>
              <w:jc w:val="center"/>
            </w:pPr>
            <w:r>
              <w:t>ГОД</w:t>
            </w:r>
          </w:p>
        </w:tc>
      </w:tr>
      <w:tr w:rsidR="008A0C19">
        <w:tc>
          <w:tcPr>
            <w:tcW w:w="7095" w:type="dxa"/>
          </w:tcPr>
          <w:p w:rsidR="008A0C19" w:rsidRDefault="00C11E3E">
            <w:r>
              <w:t>А) присоединение Астрахани к Московскому государству</w:t>
            </w:r>
            <w:r>
              <w:br/>
              <w:t>Б) введение Табели о рангах</w:t>
            </w:r>
            <w:r>
              <w:br/>
              <w:t>В) приглашение Владимира Мономаха на киевский престол</w:t>
            </w:r>
            <w:r>
              <w:br/>
              <w:t>Г) запуск первого искусственного спутника Земли</w:t>
            </w:r>
          </w:p>
        </w:tc>
        <w:tc>
          <w:tcPr>
            <w:tcW w:w="1980" w:type="dxa"/>
          </w:tcPr>
          <w:p w:rsidR="008A0C19" w:rsidRDefault="00C11E3E">
            <w:r>
              <w:t>1) 988 г.</w:t>
            </w:r>
            <w:r>
              <w:br/>
              <w:t>2) 1113 г.</w:t>
            </w:r>
            <w:r>
              <w:br/>
              <w:t>3)</w:t>
            </w:r>
            <w:r>
              <w:t xml:space="preserve"> 1556 г.</w:t>
            </w:r>
            <w:r>
              <w:br/>
              <w:t>4) 1722 г.</w:t>
            </w:r>
            <w:r>
              <w:br/>
              <w:t>5) 1938 г.</w:t>
            </w:r>
            <w:r>
              <w:br/>
              <w:t>6) 1957 г.</w:t>
            </w:r>
          </w:p>
        </w:tc>
      </w:tr>
    </w:tbl>
    <w:p w:rsidR="008A0C19" w:rsidRDefault="00C11E3E">
      <w:r>
        <w:t>Запишите в таблицу выбранные цифры под соответствующими буквами.</w:t>
      </w:r>
    </w:p>
    <w:p w:rsidR="008A0C19" w:rsidRDefault="00C11E3E">
      <w:r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65"/>
        <w:gridCol w:w="420"/>
        <w:gridCol w:w="450"/>
        <w:gridCol w:w="420"/>
      </w:tblGrid>
      <w:tr w:rsidR="008A0C19">
        <w:trPr>
          <w:trHeight w:val="495"/>
        </w:trPr>
        <w:tc>
          <w:tcPr>
            <w:tcW w:w="465" w:type="dxa"/>
          </w:tcPr>
          <w:p w:rsidR="008A0C19" w:rsidRDefault="00C11E3E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8A0C19" w:rsidRDefault="00C11E3E">
            <w:pPr>
              <w:jc w:val="center"/>
            </w:pPr>
            <w:r>
              <w:t>В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Г</w:t>
            </w:r>
          </w:p>
        </w:tc>
      </w:tr>
      <w:tr w:rsidR="008A0C19">
        <w:trPr>
          <w:trHeight w:val="495"/>
        </w:trPr>
        <w:tc>
          <w:tcPr>
            <w:tcW w:w="465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  <w:tc>
          <w:tcPr>
            <w:tcW w:w="450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</w:tr>
    </w:tbl>
    <w:p w:rsidR="008A0C19" w:rsidRDefault="00C11E3E">
      <w:pPr>
        <w:pStyle w:val="aa"/>
        <w:framePr w:wrap="around"/>
      </w:pPr>
      <w:r>
        <w:t>   2   </w:t>
      </w:r>
    </w:p>
    <w:p w:rsidR="008A0C19" w:rsidRDefault="008A0C19"/>
    <w:p w:rsidR="008A0C19" w:rsidRDefault="00C11E3E">
      <w:r>
        <w:t xml:space="preserve">Расположите в хронологической последовательности исторические события. Запишите цифры, которыми обозначены </w:t>
      </w:r>
      <w:r>
        <w:t>исторические события, в правильной последовательности в таблицу.</w:t>
      </w:r>
    </w:p>
    <w:p w:rsidR="008A0C19" w:rsidRDefault="00C11E3E">
      <w:r>
        <w:t>1) присоединение Пскова к Московскому государству</w:t>
      </w:r>
      <w:r>
        <w:br/>
        <w:t>2) Второй крестовый поход</w:t>
      </w:r>
      <w:r>
        <w:br/>
        <w:t>3) созыв Уложенной комиссии</w:t>
      </w:r>
      <w:r>
        <w:br/>
      </w:r>
      <w:r>
        <w:br/>
        <w:t>Ответ: ____</w:t>
      </w:r>
    </w:p>
    <w:p w:rsidR="008A0C19" w:rsidRDefault="00C11E3E">
      <w:r>
        <w:br w:type="page"/>
      </w:r>
    </w:p>
    <w:p w:rsidR="008A0C19" w:rsidRDefault="00C11E3E">
      <w:pPr>
        <w:pStyle w:val="aa"/>
        <w:framePr w:wrap="around"/>
      </w:pPr>
      <w:r>
        <w:lastRenderedPageBreak/>
        <w:t>   3   </w:t>
      </w:r>
    </w:p>
    <w:p w:rsidR="008A0C19" w:rsidRDefault="008A0C19"/>
    <w:p w:rsidR="008A0C19" w:rsidRDefault="00C11E3E">
      <w:r>
        <w:t>Установите соответствие между процессами (явлениями, событиями)</w:t>
      </w:r>
      <w:r>
        <w:t xml:space="preserve"> и фактами, относящимися к этим процессам (явлениям, событиям):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w="0" w:type="auto"/>
        <w:tblLayout w:type="fixed"/>
        <w:tblLook w:val="04A0" w:firstRow="1" w:lastRow="0" w:firstColumn="1" w:lastColumn="0" w:noHBand="0" w:noVBand="1"/>
      </w:tblPr>
      <w:tblGrid>
        <w:gridCol w:w="4335"/>
        <w:gridCol w:w="4740"/>
      </w:tblGrid>
      <w:tr w:rsidR="008A0C19">
        <w:tc>
          <w:tcPr>
            <w:tcW w:w="4335" w:type="dxa"/>
          </w:tcPr>
          <w:p w:rsidR="008A0C19" w:rsidRDefault="00C11E3E">
            <w:pPr>
              <w:jc w:val="center"/>
            </w:pPr>
            <w:r>
              <w:t>ПРОЦЕСС (ЯВЛЕНИЕ, СОБЫТИЕ)</w:t>
            </w:r>
          </w:p>
        </w:tc>
        <w:tc>
          <w:tcPr>
            <w:tcW w:w="4740" w:type="dxa"/>
          </w:tcPr>
          <w:p w:rsidR="008A0C19" w:rsidRDefault="00C11E3E">
            <w:pPr>
              <w:jc w:val="center"/>
            </w:pPr>
            <w:r>
              <w:t>ФАКТ</w:t>
            </w:r>
          </w:p>
        </w:tc>
      </w:tr>
      <w:tr w:rsidR="008A0C19">
        <w:tc>
          <w:tcPr>
            <w:tcW w:w="4335" w:type="dxa"/>
          </w:tcPr>
          <w:p w:rsidR="008A0C19" w:rsidRDefault="00C11E3E">
            <w:r>
              <w:t>А) «контрреформы» 1880–1890-х гг.</w:t>
            </w:r>
            <w:r>
              <w:br/>
              <w:t>Б) междоусобица сыновей Владимира I</w:t>
            </w:r>
            <w:r>
              <w:br/>
              <w:t>В)</w:t>
            </w:r>
            <w:r>
              <w:t xml:space="preserve"> Смутное время в России</w:t>
            </w:r>
            <w:r>
              <w:br/>
              <w:t>Г) «Оттепель»</w:t>
            </w:r>
          </w:p>
        </w:tc>
        <w:tc>
          <w:tcPr>
            <w:tcW w:w="4740" w:type="dxa"/>
          </w:tcPr>
          <w:p w:rsidR="008A0C19" w:rsidRDefault="00C11E3E">
            <w:r>
              <w:t>1) убийство князей Бориса и Глеба</w:t>
            </w:r>
            <w:r>
              <w:br/>
              <w:t>2) принятие декрета о рабочем контроле</w:t>
            </w:r>
            <w:r>
              <w:br/>
              <w:t>3) битва на реке Сить</w:t>
            </w:r>
            <w:r>
              <w:br/>
              <w:t>4) принятие постановления «О преодолении культа личности и его последствий»</w:t>
            </w:r>
            <w:r>
              <w:br/>
              <w:t>5) убийство Лжедмитрия I</w:t>
            </w:r>
            <w:r>
              <w:br/>
              <w:t>6) принятие закона о з</w:t>
            </w:r>
            <w:r>
              <w:t>емских начальниках</w:t>
            </w:r>
          </w:p>
        </w:tc>
      </w:tr>
    </w:tbl>
    <w:p w:rsidR="008A0C19" w:rsidRDefault="00C11E3E">
      <w:r>
        <w:t>Запишите в таблицу выбранные цифры под соответствующими буквами.</w:t>
      </w:r>
    </w:p>
    <w:p w:rsidR="008A0C19" w:rsidRDefault="00C11E3E">
      <w:r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65"/>
        <w:gridCol w:w="420"/>
        <w:gridCol w:w="450"/>
        <w:gridCol w:w="420"/>
      </w:tblGrid>
      <w:tr w:rsidR="008A0C19">
        <w:trPr>
          <w:trHeight w:val="495"/>
        </w:trPr>
        <w:tc>
          <w:tcPr>
            <w:tcW w:w="465" w:type="dxa"/>
          </w:tcPr>
          <w:p w:rsidR="008A0C19" w:rsidRDefault="00C11E3E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8A0C19" w:rsidRDefault="00C11E3E">
            <w:pPr>
              <w:jc w:val="center"/>
            </w:pPr>
            <w:r>
              <w:t>В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Г</w:t>
            </w:r>
          </w:p>
        </w:tc>
      </w:tr>
      <w:tr w:rsidR="008A0C19">
        <w:trPr>
          <w:trHeight w:val="495"/>
        </w:trPr>
        <w:tc>
          <w:tcPr>
            <w:tcW w:w="465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  <w:tc>
          <w:tcPr>
            <w:tcW w:w="450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</w:tr>
    </w:tbl>
    <w:p w:rsidR="008A0C19" w:rsidRDefault="00C11E3E">
      <w:pPr>
        <w:pStyle w:val="aa"/>
        <w:framePr w:wrap="around"/>
      </w:pPr>
      <w:r>
        <w:t>   4   </w:t>
      </w:r>
    </w:p>
    <w:p w:rsidR="008A0C19" w:rsidRDefault="008A0C19"/>
    <w:p w:rsidR="008A0C19" w:rsidRDefault="00C11E3E">
      <w:r>
        <w:t xml:space="preserve">Заполните пустые ячейки таблицы, используя приведённый ниже список пропущенных элементов: для каждого пропуска, обозначенного буквой, </w:t>
      </w:r>
      <w:r>
        <w:t>выберите номер нужного элемента.</w:t>
      </w:r>
    </w:p>
    <w:p w:rsidR="008A0C19" w:rsidRDefault="00C11E3E">
      <w:r>
        <w:rPr>
          <w:noProof/>
          <w:lang w:eastAsia="ru-RU"/>
        </w:rPr>
        <w:drawing>
          <wp:inline distT="0" distB="0" distL="0" distR="0">
            <wp:extent cx="5762625" cy="21907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19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C19" w:rsidRDefault="00C11E3E">
      <w:r>
        <w:br w:type="page"/>
      </w:r>
    </w:p>
    <w:p w:rsidR="008A0C19" w:rsidRDefault="00C11E3E">
      <w:r>
        <w:lastRenderedPageBreak/>
        <w:t>Пропущенные элементы:</w:t>
      </w:r>
    </w:p>
    <w:p w:rsidR="008A0C19" w:rsidRDefault="00C11E3E">
      <w:r>
        <w:t>1) заключение мира с Османской империей, по условиям которого</w:t>
      </w:r>
      <w:r>
        <w:br/>
        <w:t>признавалось вхождение Крыма в состав Российской империи</w:t>
      </w:r>
      <w:r>
        <w:br/>
        <w:t>2) река Неман</w:t>
      </w:r>
      <w:r>
        <w:br/>
        <w:t>3) река Плюсса</w:t>
      </w:r>
      <w:r>
        <w:br/>
        <w:t>4) 1800-е гг.</w:t>
      </w:r>
      <w:r>
        <w:br/>
        <w:t xml:space="preserve">5) битва московского и </w:t>
      </w:r>
      <w:r>
        <w:t>новгородского войска</w:t>
      </w:r>
      <w:r>
        <w:br/>
        <w:t>6) 1670-е гг.</w:t>
      </w:r>
      <w:r>
        <w:br/>
        <w:t>7) строительство первых кораблей российского военно-морского флота</w:t>
      </w:r>
      <w:r>
        <w:br/>
        <w:t>8) 1580-е гг.</w:t>
      </w:r>
      <w:r>
        <w:br/>
        <w:t>9) Андрусово</w:t>
      </w:r>
    </w:p>
    <w:p w:rsidR="008A0C19" w:rsidRDefault="00C11E3E">
      <w:r>
        <w:t>Запишите в таблицу выбранные цифры под соответствующими буквами.</w:t>
      </w:r>
    </w:p>
    <w:p w:rsidR="008A0C19" w:rsidRDefault="00C11E3E">
      <w:r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65"/>
        <w:gridCol w:w="420"/>
        <w:gridCol w:w="450"/>
        <w:gridCol w:w="420"/>
        <w:gridCol w:w="450"/>
        <w:gridCol w:w="435"/>
      </w:tblGrid>
      <w:tr w:rsidR="008A0C19">
        <w:trPr>
          <w:trHeight w:val="495"/>
        </w:trPr>
        <w:tc>
          <w:tcPr>
            <w:tcW w:w="465" w:type="dxa"/>
          </w:tcPr>
          <w:p w:rsidR="008A0C19" w:rsidRDefault="00C11E3E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8A0C19" w:rsidRDefault="00C11E3E">
            <w:pPr>
              <w:jc w:val="center"/>
            </w:pPr>
            <w:r>
              <w:t>В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Г</w:t>
            </w:r>
          </w:p>
        </w:tc>
        <w:tc>
          <w:tcPr>
            <w:tcW w:w="450" w:type="dxa"/>
          </w:tcPr>
          <w:p w:rsidR="008A0C19" w:rsidRDefault="00C11E3E">
            <w:pPr>
              <w:jc w:val="center"/>
            </w:pPr>
            <w:r>
              <w:t>Д</w:t>
            </w:r>
          </w:p>
        </w:tc>
        <w:tc>
          <w:tcPr>
            <w:tcW w:w="435" w:type="dxa"/>
          </w:tcPr>
          <w:p w:rsidR="008A0C19" w:rsidRDefault="00C11E3E">
            <w:pPr>
              <w:jc w:val="center"/>
            </w:pPr>
            <w:r>
              <w:t>Е</w:t>
            </w:r>
          </w:p>
        </w:tc>
      </w:tr>
      <w:tr w:rsidR="008A0C19">
        <w:trPr>
          <w:trHeight w:val="495"/>
        </w:trPr>
        <w:tc>
          <w:tcPr>
            <w:tcW w:w="465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  <w:tc>
          <w:tcPr>
            <w:tcW w:w="450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  <w:tc>
          <w:tcPr>
            <w:tcW w:w="450" w:type="dxa"/>
          </w:tcPr>
          <w:p w:rsidR="008A0C19" w:rsidRDefault="008A0C19"/>
        </w:tc>
        <w:tc>
          <w:tcPr>
            <w:tcW w:w="435" w:type="dxa"/>
          </w:tcPr>
          <w:p w:rsidR="008A0C19" w:rsidRDefault="008A0C19"/>
        </w:tc>
      </w:tr>
    </w:tbl>
    <w:p w:rsidR="008A0C19" w:rsidRDefault="00C11E3E">
      <w:pPr>
        <w:pStyle w:val="aa"/>
        <w:framePr w:wrap="around"/>
      </w:pPr>
      <w:r>
        <w:t>   5   </w:t>
      </w:r>
    </w:p>
    <w:p w:rsidR="008A0C19" w:rsidRDefault="008A0C19"/>
    <w:p w:rsidR="008A0C19" w:rsidRDefault="00C11E3E">
      <w:r>
        <w:t xml:space="preserve">Установите соответствие </w:t>
      </w:r>
      <w:r>
        <w:t>между событиями (явлениями, процессами) и участниками этих событий (явлений, процессов): к каждой позиции первого столбца подберите соответствующую позицию из второго столбца.</w:t>
      </w:r>
    </w:p>
    <w:tbl>
      <w:tblPr>
        <w:tblStyle w:val="Table-00-border-018cm-padding-x"/>
        <w:tblW w:w="0" w:type="auto"/>
        <w:tblLayout w:type="fixed"/>
        <w:tblLook w:val="04A0" w:firstRow="1" w:lastRow="0" w:firstColumn="1" w:lastColumn="0" w:noHBand="0" w:noVBand="1"/>
      </w:tblPr>
      <w:tblGrid>
        <w:gridCol w:w="6090"/>
        <w:gridCol w:w="2985"/>
      </w:tblGrid>
      <w:tr w:rsidR="008A0C19">
        <w:tc>
          <w:tcPr>
            <w:tcW w:w="6090" w:type="dxa"/>
          </w:tcPr>
          <w:p w:rsidR="008A0C19" w:rsidRDefault="00C11E3E">
            <w:pPr>
              <w:jc w:val="center"/>
            </w:pPr>
            <w:r>
              <w:t>СОБЫТИЕ</w:t>
            </w:r>
          </w:p>
        </w:tc>
        <w:tc>
          <w:tcPr>
            <w:tcW w:w="2985" w:type="dxa"/>
          </w:tcPr>
          <w:p w:rsidR="008A0C19" w:rsidRDefault="00C11E3E">
            <w:pPr>
              <w:jc w:val="center"/>
            </w:pPr>
            <w:r>
              <w:t>УЧАСТНИК</w:t>
            </w:r>
          </w:p>
        </w:tc>
      </w:tr>
      <w:tr w:rsidR="008A0C19">
        <w:tc>
          <w:tcPr>
            <w:tcW w:w="6090" w:type="dxa"/>
          </w:tcPr>
          <w:p w:rsidR="008A0C19" w:rsidRDefault="00C11E3E">
            <w:r>
              <w:t>А) Гангутское морское сражение</w:t>
            </w:r>
            <w:r>
              <w:br/>
              <w:t>Б) «Стояние» на реке Угре</w:t>
            </w:r>
            <w:r>
              <w:br/>
              <w:t>В) «С</w:t>
            </w:r>
            <w:r>
              <w:t>тоглавый» церковный собор</w:t>
            </w:r>
            <w:r>
              <w:br/>
              <w:t>Г) отречение Николая II от престола</w:t>
            </w:r>
          </w:p>
        </w:tc>
        <w:tc>
          <w:tcPr>
            <w:tcW w:w="2985" w:type="dxa"/>
          </w:tcPr>
          <w:p w:rsidR="008A0C19" w:rsidRDefault="00C11E3E">
            <w:r>
              <w:t>1) отец Сильвестр</w:t>
            </w:r>
            <w:r>
              <w:br/>
              <w:t>2) А.В. Гучков</w:t>
            </w:r>
            <w:r>
              <w:br/>
              <w:t>3) Иван III</w:t>
            </w:r>
            <w:r>
              <w:br/>
              <w:t>4) Ф.М. Апраксин</w:t>
            </w:r>
            <w:r>
              <w:br/>
              <w:t>5) протопоп Аввакум</w:t>
            </w:r>
            <w:r>
              <w:br/>
              <w:t>6) А.Н. Косыгин</w:t>
            </w:r>
          </w:p>
        </w:tc>
      </w:tr>
    </w:tbl>
    <w:p w:rsidR="008A0C19" w:rsidRDefault="00C11E3E">
      <w:r>
        <w:t>Запишите в таблицу выбранные цифры под соответствующими буквами.</w:t>
      </w:r>
    </w:p>
    <w:p w:rsidR="008A0C19" w:rsidRDefault="00C11E3E">
      <w:r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65"/>
        <w:gridCol w:w="420"/>
        <w:gridCol w:w="450"/>
        <w:gridCol w:w="420"/>
      </w:tblGrid>
      <w:tr w:rsidR="008A0C19">
        <w:trPr>
          <w:trHeight w:val="495"/>
        </w:trPr>
        <w:tc>
          <w:tcPr>
            <w:tcW w:w="465" w:type="dxa"/>
          </w:tcPr>
          <w:p w:rsidR="008A0C19" w:rsidRDefault="00C11E3E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8A0C19" w:rsidRDefault="00C11E3E">
            <w:pPr>
              <w:jc w:val="center"/>
            </w:pPr>
            <w:r>
              <w:t>В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Г</w:t>
            </w:r>
          </w:p>
        </w:tc>
      </w:tr>
      <w:tr w:rsidR="008A0C19">
        <w:trPr>
          <w:trHeight w:val="495"/>
        </w:trPr>
        <w:tc>
          <w:tcPr>
            <w:tcW w:w="465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  <w:tc>
          <w:tcPr>
            <w:tcW w:w="450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</w:tr>
    </w:tbl>
    <w:p w:rsidR="008A0C19" w:rsidRDefault="00C11E3E">
      <w:r>
        <w:br w:type="page"/>
      </w:r>
    </w:p>
    <w:p w:rsidR="008A0C19" w:rsidRDefault="00C11E3E">
      <w:pPr>
        <w:pStyle w:val="aa"/>
        <w:framePr w:wrap="around"/>
      </w:pPr>
      <w:r>
        <w:lastRenderedPageBreak/>
        <w:t>   6   </w:t>
      </w:r>
    </w:p>
    <w:p w:rsidR="008A0C19" w:rsidRDefault="008A0C19"/>
    <w:p w:rsidR="008A0C19" w:rsidRDefault="00C11E3E">
      <w:r>
        <w:t>Прочтите отрывок из дневника современника событий.</w:t>
      </w:r>
    </w:p>
    <w:p w:rsidR="008A0C19" w:rsidRDefault="00C11E3E">
      <w:r>
        <w:t>         «Вид набережной и… улиц был необычный. Всюду виднелись разъезды кавалерии и пехотные патрули. Площади охранялись взводами и эскадронами...</w:t>
      </w:r>
      <w:r>
        <w:br/>
        <w:t>         …Весь угол Александровского сада был занят тол</w:t>
      </w:r>
      <w:r>
        <w:t>пой рабочих… Некоторые влезли на деревья... Подростки и даже просто мальчишки… повисли на самой решётке. Вся эта толпа по временам орала, свистела, шикала… И вот в момент прохода войск, или при угрожающих движениях оружием, толпа облаивала эти войска, обзы</w:t>
      </w:r>
      <w:r>
        <w:t>вая их опричниками, убийцами, мерзавцами и проч.</w:t>
      </w:r>
      <w:r>
        <w:br/>
        <w:t>         …Толпа прибывала, конница их разгоняла…</w:t>
      </w:r>
      <w:r>
        <w:br/>
        <w:t>         Вдруг усилившиеся крики заставили меня обратить всё внимание на толпу, занимавшую самый угол Александровского сада.</w:t>
      </w:r>
      <w:r>
        <w:br/>
        <w:t>         Очевидно, толпа принимал</w:t>
      </w:r>
      <w:r>
        <w:t>а всё более угрожающий тон и вызывающее поведение. Усилившиеся крики, надо думать, были ответом на предупреждение о стрельбе (в этот день войска были исключительно с боевыми патронами)… Большинство, вероятно, были до последнего момента уверены, что будут с</w:t>
      </w:r>
      <w:r>
        <w:t>трелять холостыми, а о настоящих и не думали. Слышались возгласы: Господи, да что же такое? Неужели в своих-то! в братьев!! Мгновения летели… Офицеры отошли за строй, быстро сняли фуражки и перекрестились…</w:t>
      </w:r>
      <w:r>
        <w:br/>
        <w:t>         Залп, хороший выдержанный залп раздался в</w:t>
      </w:r>
      <w:r>
        <w:t xml:space="preserve"> морозном воздухе… Почти весь первый ряд повалился… Раздался второй такой же залп… Затем несколько одиночных выстрелов (пачками)… Толпа бросилась бежать…</w:t>
      </w:r>
      <w:r>
        <w:br/>
        <w:t>         Какая-то дама нервно говорила: Вы слышали, Гапона убили!.. Они стреляли в крестный ход».</w:t>
      </w:r>
    </w:p>
    <w:p w:rsidR="008A0C19" w:rsidRDefault="00C11E3E">
      <w:r>
        <w:t>Испо</w:t>
      </w:r>
      <w:r>
        <w:t>льзуя отрывок и знания по истории, выберите в приведённом списке три верных суждения.</w:t>
      </w:r>
      <w:r>
        <w:br/>
        <w:t>Запишите в таблицу цифры, под которыми они указаны.</w:t>
      </w:r>
    </w:p>
    <w:p w:rsidR="008A0C19" w:rsidRDefault="00C11E3E">
      <w:r>
        <w:t>1) Описываемые в воспоминаниях события происходили в царствование Николая II.</w:t>
      </w:r>
      <w:r>
        <w:br/>
        <w:t xml:space="preserve">2) Описываемые в тексте события вошли в </w:t>
      </w:r>
      <w:r>
        <w:t>историю как Ленский расстрел.</w:t>
      </w:r>
      <w:r>
        <w:br/>
        <w:t>3) В воспоминаниях отмечается, что свидетели событий были убеждены в том, что военные не откроют огонь на поражение.</w:t>
      </w:r>
      <w:r>
        <w:br/>
        <w:t>4) Большую часть толпы, о которой говорится в тексте, составляли рабочие</w:t>
      </w:r>
      <w:r>
        <w:br/>
        <w:t>5) Описываемые в тексте события прои</w:t>
      </w:r>
      <w:r>
        <w:t>сходили в период Русско-турецкой войны.</w:t>
      </w:r>
      <w:r>
        <w:br/>
        <w:t>6) Современником событий, описываемых в тексте, был А.И. Герцен.</w:t>
      </w:r>
      <w:r>
        <w:br/>
      </w:r>
      <w:r>
        <w:br/>
        <w:t>Ответ: ___________________________.</w:t>
      </w:r>
    </w:p>
    <w:p w:rsidR="008A0C19" w:rsidRDefault="00C11E3E">
      <w:r>
        <w:br w:type="page"/>
      </w:r>
    </w:p>
    <w:p w:rsidR="008A0C19" w:rsidRDefault="00C11E3E">
      <w:pPr>
        <w:pStyle w:val="aa"/>
        <w:framePr w:wrap="around"/>
      </w:pPr>
      <w:r>
        <w:lastRenderedPageBreak/>
        <w:t>   7   </w:t>
      </w:r>
    </w:p>
    <w:p w:rsidR="008A0C19" w:rsidRDefault="008A0C19"/>
    <w:p w:rsidR="008A0C19" w:rsidRDefault="00C11E3E">
      <w:r>
        <w:t>Установите соответствие между памятниками культуры и их краткими характеристиками: к каждой позиции пер</w:t>
      </w:r>
      <w:r>
        <w:t>вого столбца подберите соответствующую позицию из второго столбца.</w:t>
      </w:r>
    </w:p>
    <w:tbl>
      <w:tblPr>
        <w:tblStyle w:val="Table-00-border-018cm-padding-x"/>
        <w:tblW w:w="0" w:type="auto"/>
        <w:tblLayout w:type="fixed"/>
        <w:tblLook w:val="04A0" w:firstRow="1" w:lastRow="0" w:firstColumn="1" w:lastColumn="0" w:noHBand="0" w:noVBand="1"/>
      </w:tblPr>
      <w:tblGrid>
        <w:gridCol w:w="3675"/>
        <w:gridCol w:w="5400"/>
      </w:tblGrid>
      <w:tr w:rsidR="008A0C19">
        <w:tc>
          <w:tcPr>
            <w:tcW w:w="3675" w:type="dxa"/>
          </w:tcPr>
          <w:p w:rsidR="008A0C19" w:rsidRDefault="00C11E3E">
            <w:pPr>
              <w:jc w:val="center"/>
            </w:pPr>
            <w:r>
              <w:t>ПАМЯТНИК КУЛЬТУРЫ</w:t>
            </w:r>
          </w:p>
        </w:tc>
        <w:tc>
          <w:tcPr>
            <w:tcW w:w="5400" w:type="dxa"/>
          </w:tcPr>
          <w:p w:rsidR="008A0C19" w:rsidRDefault="00C11E3E">
            <w:pPr>
              <w:jc w:val="center"/>
            </w:pPr>
            <w:r>
              <w:t>ХАРАКТЕРИСТИКА</w:t>
            </w:r>
          </w:p>
        </w:tc>
      </w:tr>
      <w:tr w:rsidR="008A0C19">
        <w:tc>
          <w:tcPr>
            <w:tcW w:w="3675" w:type="dxa"/>
          </w:tcPr>
          <w:p w:rsidR="008A0C19" w:rsidRDefault="00C11E3E">
            <w:r>
              <w:t>А) роман «Молодая гвардия»</w:t>
            </w:r>
            <w:r>
              <w:br/>
              <w:t>Б) Дмитриевский собор во Владимире</w:t>
            </w:r>
            <w:r>
              <w:br/>
              <w:t>В) картина «Тройка»</w:t>
            </w:r>
            <w:r>
              <w:br/>
              <w:t>Г) повесть «Шемякин суд»</w:t>
            </w:r>
          </w:p>
        </w:tc>
        <w:tc>
          <w:tcPr>
            <w:tcW w:w="5400" w:type="dxa"/>
          </w:tcPr>
          <w:p w:rsidR="008A0C19" w:rsidRDefault="00C11E3E">
            <w:r>
              <w:t xml:space="preserve">1) Создание памятника культуры относится к </w:t>
            </w:r>
            <w:r>
              <w:t>периоду политической раздробленности.</w:t>
            </w:r>
            <w:r>
              <w:br/>
              <w:t>2) Автор – К.П. Брюллов.</w:t>
            </w:r>
            <w:r>
              <w:br/>
              <w:t>3) Автор – Н.В. Гоголь.</w:t>
            </w:r>
            <w:r>
              <w:br/>
              <w:t>4) Сюжет произведения посвящён событиям Великой Отечественной войны.</w:t>
            </w:r>
            <w:r>
              <w:br/>
              <w:t>5) Произведение было создано в XVII в.</w:t>
            </w:r>
            <w:r>
              <w:br/>
              <w:t>6) Сюжет произведения посвящён тяжёлой участи детей в совреме</w:t>
            </w:r>
            <w:r>
              <w:t>нных его созданию реалиях.</w:t>
            </w:r>
          </w:p>
        </w:tc>
      </w:tr>
    </w:tbl>
    <w:p w:rsidR="008A0C19" w:rsidRDefault="00C11E3E">
      <w:r>
        <w:t>Запишите в таблицу выбранные цифры под соответствующими буквами.</w:t>
      </w:r>
    </w:p>
    <w:p w:rsidR="008A0C19" w:rsidRDefault="00C11E3E">
      <w:r>
        <w:t>Ответ: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465"/>
        <w:gridCol w:w="420"/>
        <w:gridCol w:w="450"/>
        <w:gridCol w:w="420"/>
      </w:tblGrid>
      <w:tr w:rsidR="008A0C19">
        <w:trPr>
          <w:trHeight w:val="495"/>
        </w:trPr>
        <w:tc>
          <w:tcPr>
            <w:tcW w:w="465" w:type="dxa"/>
          </w:tcPr>
          <w:p w:rsidR="008A0C19" w:rsidRDefault="00C11E3E">
            <w:pPr>
              <w:jc w:val="center"/>
            </w:pPr>
            <w:r>
              <w:t>А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Б</w:t>
            </w:r>
          </w:p>
        </w:tc>
        <w:tc>
          <w:tcPr>
            <w:tcW w:w="450" w:type="dxa"/>
          </w:tcPr>
          <w:p w:rsidR="008A0C19" w:rsidRDefault="00C11E3E">
            <w:pPr>
              <w:jc w:val="center"/>
            </w:pPr>
            <w:r>
              <w:t>В</w:t>
            </w:r>
          </w:p>
        </w:tc>
        <w:tc>
          <w:tcPr>
            <w:tcW w:w="420" w:type="dxa"/>
          </w:tcPr>
          <w:p w:rsidR="008A0C19" w:rsidRDefault="00C11E3E">
            <w:pPr>
              <w:jc w:val="center"/>
            </w:pPr>
            <w:r>
              <w:t>Г</w:t>
            </w:r>
          </w:p>
        </w:tc>
      </w:tr>
      <w:tr w:rsidR="008A0C19">
        <w:trPr>
          <w:trHeight w:val="495"/>
        </w:trPr>
        <w:tc>
          <w:tcPr>
            <w:tcW w:w="465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  <w:tc>
          <w:tcPr>
            <w:tcW w:w="450" w:type="dxa"/>
          </w:tcPr>
          <w:p w:rsidR="008A0C19" w:rsidRDefault="008A0C19"/>
        </w:tc>
        <w:tc>
          <w:tcPr>
            <w:tcW w:w="420" w:type="dxa"/>
          </w:tcPr>
          <w:p w:rsidR="008A0C19" w:rsidRDefault="008A0C19"/>
        </w:tc>
      </w:tr>
    </w:tbl>
    <w:p w:rsidR="008A0C19" w:rsidRDefault="00C11E3E">
      <w:r>
        <w:br w:type="page"/>
      </w:r>
    </w:p>
    <w:p w:rsidR="008A0C19" w:rsidRDefault="00C11E3E">
      <w:pPr>
        <w:pStyle w:val="aa"/>
        <w:framePr w:wrap="around"/>
      </w:pPr>
      <w:r>
        <w:lastRenderedPageBreak/>
        <w:t>   8   </w:t>
      </w:r>
    </w:p>
    <w:p w:rsidR="008A0C19" w:rsidRDefault="008A0C19"/>
    <w:p w:rsidR="008A0C19" w:rsidRDefault="00C11E3E">
      <w:r>
        <w:t>Рассмотрите изображение и выполните задание.</w:t>
      </w:r>
    </w:p>
    <w:p w:rsidR="008A0C19" w:rsidRDefault="00C11E3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762500" cy="336232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762500" cy="3362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C19" w:rsidRDefault="00C11E3E">
      <w:r>
        <w:t xml:space="preserve">Укажите месяц, когда произошло событие, которому посвящена данная почтовая марка. </w:t>
      </w:r>
      <w:r>
        <w:t>Ответ запишите словом (сочетанием слов).</w:t>
      </w:r>
      <w:r>
        <w:br/>
      </w:r>
      <w:r>
        <w:br/>
        <w:t>Ответ: ___________________________.</w:t>
      </w:r>
    </w:p>
    <w:p w:rsidR="008A0C19" w:rsidRDefault="00C11E3E">
      <w:r>
        <w:br w:type="page"/>
      </w:r>
    </w:p>
    <w:p w:rsidR="008A0C19" w:rsidRDefault="008A0C19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8A0C19">
        <w:tc>
          <w:tcPr>
            <w:tcW w:w="9060" w:type="dxa"/>
          </w:tcPr>
          <w:p w:rsidR="008A0C19" w:rsidRDefault="00C11E3E">
            <w:pPr>
              <w:jc w:val="center"/>
            </w:pPr>
            <w:r>
              <w:rPr>
                <w:b/>
                <w:i/>
              </w:rPr>
              <w:t>Рассмотрите схему и выполните задания 9–12.</w:t>
            </w:r>
          </w:p>
        </w:tc>
      </w:tr>
    </w:tbl>
    <w:p w:rsidR="008A0C19" w:rsidRDefault="00C11E3E">
      <w:pPr>
        <w:pStyle w:val="aa"/>
        <w:framePr w:wrap="around"/>
      </w:pPr>
      <w:r>
        <w:t> 9-12 </w:t>
      </w:r>
    </w:p>
    <w:p w:rsidR="008A0C19" w:rsidRDefault="008A0C19"/>
    <w:p w:rsidR="008A0C19" w:rsidRDefault="00C11E3E">
      <w:r>
        <w:rPr>
          <w:noProof/>
          <w:lang w:eastAsia="ru-RU"/>
        </w:rPr>
        <w:drawing>
          <wp:inline distT="0" distB="0" distL="0" distR="0">
            <wp:extent cx="5762625" cy="49625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96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C19" w:rsidRDefault="00C11E3E">
      <w:r>
        <w:t>9. Назовите московского князя, в правление которого происходили обозначенные на схеме военные действия.</w:t>
      </w:r>
      <w:r>
        <w:br/>
      </w:r>
      <w:r>
        <w:br/>
        <w:t xml:space="preserve">Ответ: </w:t>
      </w:r>
      <w:r>
        <w:t>___________________________.</w:t>
      </w:r>
    </w:p>
    <w:p w:rsidR="008A0C19" w:rsidRDefault="008A0C19"/>
    <w:p w:rsidR="008A0C19" w:rsidRDefault="00C11E3E">
      <w:r>
        <w:t>10. Назовите предводителя ордынского войска, действия которого обозначены на схеме.</w:t>
      </w:r>
      <w:r>
        <w:br/>
      </w:r>
      <w:r>
        <w:br/>
        <w:t>Ответ: ___________________________.</w:t>
      </w:r>
    </w:p>
    <w:p w:rsidR="008A0C19" w:rsidRDefault="00C11E3E">
      <w:r>
        <w:br w:type="page"/>
      </w:r>
    </w:p>
    <w:p w:rsidR="008A0C19" w:rsidRDefault="00C11E3E">
      <w:r>
        <w:lastRenderedPageBreak/>
        <w:t>11. Напишите название реки, обозначенной на схеме цифрой «4».</w:t>
      </w:r>
      <w:r>
        <w:br/>
      </w:r>
      <w:r>
        <w:br/>
        <w:t>Ответ: ___________________________.</w:t>
      </w:r>
    </w:p>
    <w:p w:rsidR="008A0C19" w:rsidRDefault="008A0C19"/>
    <w:p w:rsidR="008A0C19" w:rsidRDefault="00C11E3E">
      <w:r>
        <w:t>12.</w:t>
      </w:r>
      <w:r>
        <w:t xml:space="preserve"> Какие суждения, относящиеся к схеме, являются верными? Запишите цифры, под которыми они указаны.</w:t>
      </w:r>
      <w:r>
        <w:br/>
        <w:t>1) В результате событий, обозначенных на схеме, Москва была захвачена противником и сожжена.</w:t>
      </w:r>
      <w:r>
        <w:br/>
        <w:t>2) Московский князь, при котором происходили обозначенные на схем</w:t>
      </w:r>
      <w:r>
        <w:t>е события, присоединил к своему княжеству город, обозначенный на схеме цифрой «1».</w:t>
      </w:r>
      <w:r>
        <w:br/>
        <w:t>3) В том же веке, к которому относятся события, обозначенные на схеме, к Московскому государству был присоединён город, обозначенный на схеме цифрой «2».</w:t>
      </w:r>
      <w:r>
        <w:br/>
        <w:t>4) Князья, правивши</w:t>
      </w:r>
      <w:r>
        <w:t>е в городе, обозначенном на схеме цифрой «5», за сто с лишним лет до обозначенных на схеме военных действий соперничали с Москвой за ярлык на великое княжение Владимирское.</w:t>
      </w:r>
      <w:r>
        <w:br/>
        <w:t>5) Обозначенное на схеме цифрой «3» государство было организовано на основе духовно</w:t>
      </w:r>
      <w:r>
        <w:t>-рыцарского ордена.</w:t>
      </w:r>
      <w:r>
        <w:br/>
        <w:t>6) Поход ордынского войска, обозначенный на схеме, проходил через город Муром.</w:t>
      </w:r>
      <w:r>
        <w:br/>
      </w:r>
      <w:r>
        <w:br/>
        <w:t>Ответ: ___________________________.</w:t>
      </w:r>
    </w:p>
    <w:p w:rsidR="008A0C19" w:rsidRDefault="00C11E3E">
      <w:r>
        <w:br w:type="page"/>
      </w:r>
    </w:p>
    <w:p w:rsidR="008A0C19" w:rsidRDefault="00C11E3E">
      <w:pPr>
        <w:jc w:val="center"/>
      </w:pPr>
      <w:r>
        <w:rPr>
          <w:b/>
        </w:rPr>
        <w:lastRenderedPageBreak/>
        <w:t>Часть 2</w:t>
      </w:r>
    </w:p>
    <w:p w:rsidR="008A0C19" w:rsidRDefault="008A0C19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8A0C19">
        <w:tc>
          <w:tcPr>
            <w:tcW w:w="9060" w:type="dxa"/>
          </w:tcPr>
          <w:p w:rsidR="008A0C19" w:rsidRDefault="00C11E3E">
            <w:r>
              <w:rPr>
                <w:b/>
                <w:i/>
              </w:rPr>
              <w:t>Для записи ответов на задания этой части (13–21) используйте отдельный лист. Запишите сначала номер задания (</w:t>
            </w:r>
            <w:r>
              <w:rPr>
                <w:b/>
                <w:i/>
              </w:rPr>
              <w:t>13, 14 и т.д.), а затем – развёрнутый ответ на него. Ответы записывайте чётко и разборчиво.</w:t>
            </w:r>
          </w:p>
        </w:tc>
      </w:tr>
    </w:tbl>
    <w:p w:rsidR="008A0C19" w:rsidRDefault="008A0C19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8A0C19">
        <w:tc>
          <w:tcPr>
            <w:tcW w:w="9060" w:type="dxa"/>
          </w:tcPr>
          <w:p w:rsidR="008A0C19" w:rsidRDefault="00C11E3E">
            <w:r>
              <w:rPr>
                <w:b/>
                <w:i/>
              </w:rPr>
              <w:t>Прочтите отрывок из исторического источника и кратко ответьте на вопросы 13 и 14. Ответы предполагают использование информации из источника, а также применение ис</w:t>
            </w:r>
            <w:r>
              <w:rPr>
                <w:b/>
                <w:i/>
              </w:rPr>
              <w:t>торических знаний по курсу истории соответствующего периода.</w:t>
            </w:r>
          </w:p>
        </w:tc>
      </w:tr>
    </w:tbl>
    <w:p w:rsidR="008A0C19" w:rsidRDefault="00C11E3E">
      <w:pPr>
        <w:pStyle w:val="aa"/>
        <w:framePr w:wrap="around"/>
      </w:pPr>
      <w:r>
        <w:t> 13-14 </w:t>
      </w:r>
    </w:p>
    <w:p w:rsidR="008A0C19" w:rsidRDefault="008A0C19"/>
    <w:p w:rsidR="008A0C19" w:rsidRDefault="00C11E3E">
      <w:r>
        <w:t>Из статьи И.С. Аксакова.</w:t>
      </w:r>
    </w:p>
    <w:p w:rsidR="008A0C19" w:rsidRDefault="00C11E3E">
      <w:r>
        <w:t>         «В ряду судебных нововведений видное место занимает учреждение мировых судей и съездов.</w:t>
      </w:r>
      <w:r>
        <w:br/>
        <w:t>         Каждый уезд составляет мировой округ; каждый округ раз</w:t>
      </w:r>
      <w:r>
        <w:t>деляется на мировые участки; в каждом участке учреждается мировой судья, избираемый всеми сословиями.</w:t>
      </w:r>
      <w:r>
        <w:br/>
        <w:t>         Далее: мировые судьи, собираются в назначенные сроки в съезд мировых судей, для окончательного решения дел, подлежащих мировому разбирательству.</w:t>
      </w:r>
      <w:r>
        <w:br/>
      </w:r>
      <w:r>
        <w:t>         В сфере уголовного судопроизводства, [мировой суд] ведает дела, за которые в законах определены денежные взыскания не свыше 300 руб., арест до 3-х месяцев или заменяющие оный наказания.</w:t>
      </w:r>
      <w:r>
        <w:br/>
        <w:t>         В области гражданского судопроизводства – иски на су</w:t>
      </w:r>
      <w:r>
        <w:t>мму не свыше 500 руб. серебром.</w:t>
      </w:r>
      <w:r>
        <w:br/>
        <w:t>         Таким образом, вся судебная система – с присяжными, адвокатами, прокурорами, стоит вне учреждения мирового суда, ведает только те дела, которые не подсудны последнему.</w:t>
      </w:r>
      <w:r>
        <w:br/>
        <w:t>         Мировой судья и съезд мировых судей ол</w:t>
      </w:r>
      <w:r>
        <w:t>ицетворяют собою закон внешний, формальный, то есть только упрощенный и сокращённый порядок судопроизводства.</w:t>
      </w:r>
      <w:r>
        <w:br/>
        <w:t>Мы же понимаем эти отношения совершенно наоборот: по нашему взгляду, основной элемент суда – элемент нравственный.</w:t>
      </w:r>
      <w:r>
        <w:br/>
        <w:t>         Живой обычай выше мерт</w:t>
      </w:r>
      <w:r>
        <w:t>вой буквы закона, совесть выше справедливости внешней…</w:t>
      </w:r>
      <w:r>
        <w:br/>
        <w:t>         Итак, руководствуясь указанной нами точкой зрения на основную стихию суда, мы считали бы возможным: в проступках лёгких ограничиться разумом и совестью "единоличной" судейской власти, а в прес</w:t>
      </w:r>
      <w:r>
        <w:t>туплениях наиболее важных, сопровождающихся самыми тяжкими последствиями для обвиняемого, изыскивать ещё большие гарантии, прибегая к форме суда присяжных.</w:t>
      </w:r>
      <w:r>
        <w:br/>
        <w:t>Заметим ещё, что мировому судье и съезду должно быть предоставлено право входить в рассмотрение всех</w:t>
      </w:r>
      <w:r>
        <w:t xml:space="preserve"> гражданских исков и тяжб, на какую бы сумму они ни простирались, если обе стороны обращаются к их посредничеству. Это право очень важно, и конечно, сократило бы наполовину число дел в окружном суде»</w:t>
      </w:r>
    </w:p>
    <w:p w:rsidR="008A0C19" w:rsidRDefault="00C11E3E">
      <w:r>
        <w:br w:type="page"/>
      </w:r>
    </w:p>
    <w:p w:rsidR="008A0C19" w:rsidRDefault="00C11E3E">
      <w:r>
        <w:lastRenderedPageBreak/>
        <w:t>13. Назовите год проведения в России реформы, о которо</w:t>
      </w:r>
      <w:r>
        <w:t>й говорится в статье. Назовите императора, в царствование которого была проведена данная реформа. Укажите годы его царствования.</w:t>
      </w:r>
    </w:p>
    <w:p w:rsidR="008A0C19" w:rsidRDefault="008A0C19"/>
    <w:p w:rsidR="008A0C19" w:rsidRDefault="00C11E3E">
      <w:r>
        <w:t>14. Как автор описывает основной, с его точки зрения, – нравственный элемент суда? Какие два изменения предлагает он в рассмат</w:t>
      </w:r>
      <w:r>
        <w:t>риваемой судебной системе?</w:t>
      </w:r>
      <w:r>
        <w:br/>
        <w:t>При ответе избегайте цитирования избыточного текста, не содержащего положений, которые должны быть приведены по условию задания.</w:t>
      </w:r>
    </w:p>
    <w:p w:rsidR="008A0C19" w:rsidRDefault="008A0C19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8A0C19">
        <w:tc>
          <w:tcPr>
            <w:tcW w:w="9060" w:type="dxa"/>
          </w:tcPr>
          <w:p w:rsidR="008A0C19" w:rsidRDefault="00C11E3E">
            <w:pPr>
              <w:jc w:val="center"/>
            </w:pPr>
            <w:r>
              <w:rPr>
                <w:b/>
                <w:i/>
              </w:rPr>
              <w:t>Рассмотрите изображение и выполните задания 15, 16.</w:t>
            </w:r>
          </w:p>
        </w:tc>
      </w:tr>
    </w:tbl>
    <w:p w:rsidR="008A0C19" w:rsidRDefault="00C11E3E">
      <w:pPr>
        <w:pStyle w:val="aa"/>
        <w:framePr w:wrap="around"/>
      </w:pPr>
      <w:r>
        <w:t> 15-16 </w:t>
      </w:r>
    </w:p>
    <w:p w:rsidR="008A0C19" w:rsidRDefault="008A0C19"/>
    <w:p w:rsidR="008A0C19" w:rsidRDefault="00C11E3E">
      <w:r>
        <w:rPr>
          <w:noProof/>
          <w:lang w:eastAsia="ru-RU"/>
        </w:rPr>
        <w:drawing>
          <wp:inline distT="0" distB="0" distL="0" distR="0">
            <wp:extent cx="5762625" cy="28860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886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C19" w:rsidRDefault="00C11E3E">
      <w:r>
        <w:t xml:space="preserve">15. Какая историческая сцена </w:t>
      </w:r>
      <w:r>
        <w:t>изображена в левой части марки? Используя изображение, приведите одно любое обоснование Вашего ответа.</w:t>
      </w:r>
    </w:p>
    <w:p w:rsidR="008A0C19" w:rsidRDefault="00C11E3E">
      <w:r>
        <w:br w:type="page"/>
      </w:r>
    </w:p>
    <w:p w:rsidR="008A0C19" w:rsidRDefault="00C11E3E">
      <w:r>
        <w:lastRenderedPageBreak/>
        <w:t>16. В каком из представленных ниже памятников архитектуры происходила сцена, изображённая на марке слева от изображения государя? В ответе запишите циф</w:t>
      </w:r>
      <w:r>
        <w:t>ру, которой обозначен этот памятник архитектуры. Укажите зодчего, по проекту которого был создан этот памятник архитектуры.</w:t>
      </w:r>
    </w:p>
    <w:p w:rsidR="008A0C19" w:rsidRDefault="00C11E3E">
      <w:r>
        <w:rPr>
          <w:noProof/>
          <w:lang w:eastAsia="ru-RU"/>
        </w:rPr>
        <w:drawing>
          <wp:inline distT="0" distB="0" distL="0" distR="0">
            <wp:extent cx="5762625" cy="5000625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000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A0C19" w:rsidRDefault="00C11E3E">
      <w:r>
        <w:br w:type="page"/>
      </w:r>
    </w:p>
    <w:p w:rsidR="008A0C19" w:rsidRDefault="00C11E3E">
      <w:pPr>
        <w:pStyle w:val="aa"/>
        <w:framePr w:wrap="around"/>
      </w:pPr>
      <w:r>
        <w:lastRenderedPageBreak/>
        <w:t>  17  </w:t>
      </w:r>
    </w:p>
    <w:p w:rsidR="008A0C19" w:rsidRDefault="008A0C19"/>
    <w:p w:rsidR="008A0C19" w:rsidRDefault="00C11E3E">
      <w:r>
        <w:t>Прочтите отрывки из воспоминаний современников.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510"/>
        <w:gridCol w:w="8550"/>
      </w:tblGrid>
      <w:tr w:rsidR="008A0C19">
        <w:tc>
          <w:tcPr>
            <w:tcW w:w="9060" w:type="dxa"/>
            <w:gridSpan w:val="2"/>
          </w:tcPr>
          <w:p w:rsidR="008A0C19" w:rsidRDefault="00C11E3E">
            <w:pPr>
              <w:jc w:val="center"/>
            </w:pPr>
            <w:r>
              <w:t>ФРАГМЕНТЫ ИСТОЧНИКОВ</w:t>
            </w:r>
          </w:p>
        </w:tc>
      </w:tr>
      <w:tr w:rsidR="008A0C19">
        <w:tc>
          <w:tcPr>
            <w:tcW w:w="510" w:type="dxa"/>
          </w:tcPr>
          <w:p w:rsidR="008A0C19" w:rsidRDefault="00C11E3E">
            <w:r>
              <w:t>А)</w:t>
            </w:r>
          </w:p>
        </w:tc>
        <w:tc>
          <w:tcPr>
            <w:tcW w:w="8550" w:type="dxa"/>
          </w:tcPr>
          <w:p w:rsidR="008A0C19" w:rsidRDefault="00C11E3E">
            <w:r>
              <w:t>«Наша 5-я стрелковая рота в течение дня 1 мая и</w:t>
            </w:r>
            <w:r>
              <w:t xml:space="preserve"> ночи на 2 мая продолжала добивать остатки гарнизона механического завода. Другие подразделения полка, во взаимодействии с полками дивизии, штурмовали здание почтамта и министерства финансов. Там же нас застала весть о прекращении огня. Кстати, часа за 1,5</w:t>
            </w:r>
            <w:r>
              <w:t>–2 до этого стрельба со стороны немцев прекратилась и установилась непривычная тишина. Вышли на улицу и увидели из многих окон выставленные белые флаги и выстраивающиеся колонны немцев, уже без оружия. Итак, мне</w:t>
            </w:r>
            <w:r>
              <w:br/>
              <w:t xml:space="preserve">не удалось дойти до Бранденбургских ворот и </w:t>
            </w:r>
            <w:r>
              <w:t>Рейхсканцелярии всего несколько сот метров, но всё же нам выпала великая честь добить фашистскую гадину в её гнезде».</w:t>
            </w:r>
          </w:p>
        </w:tc>
      </w:tr>
      <w:tr w:rsidR="008A0C19">
        <w:tc>
          <w:tcPr>
            <w:tcW w:w="510" w:type="dxa"/>
          </w:tcPr>
          <w:p w:rsidR="008A0C19" w:rsidRDefault="00C11E3E">
            <w:r>
              <w:t>Б)</w:t>
            </w:r>
          </w:p>
        </w:tc>
        <w:tc>
          <w:tcPr>
            <w:tcW w:w="8550" w:type="dxa"/>
          </w:tcPr>
          <w:p w:rsidR="008A0C19" w:rsidRDefault="00C11E3E">
            <w:r>
              <w:t xml:space="preserve">«Каждый шаг, каждый кусок земли, каждый камень здесь яснее всяких слов свидетельствовал, что на подступах к имперской канцелярии и </w:t>
            </w:r>
            <w:r>
              <w:t>рейхстагу, в самих этих зданиях борьба шла не на жизнь, а на смерть. Рейхстаг – это громаднейшее здание, стены которого артиллерией средних калибров не пробьешь. Тут нужны были тяжёлые калибры. Купол рейхстага и различные массивные верхние надстройки давал</w:t>
            </w:r>
            <w:r>
              <w:t>и возможность врагу сосредоточить многослойный огонь на всех подступах. Условия для борьбы в самом рейхстаге были очень тяжёлые и сложные. Они требовали от бойцов не только мужества, но и мгновенной ориентировки, зоркой осторожности, быстрых перемещений от</w:t>
            </w:r>
            <w:r>
              <w:t xml:space="preserve"> укрытия к укрытию и метких выстрелов по врагу. Со всеми этими задачами наши бойцы хорошо справились, но многие в тяжёлых боях пали смертью храбрых».</w:t>
            </w:r>
          </w:p>
        </w:tc>
      </w:tr>
    </w:tbl>
    <w:p w:rsidR="008A0C19" w:rsidRDefault="00C11E3E">
      <w:r>
        <w:t>Укажите название города, к битве за который относятся оба представленных отрывка. Укажите любого из коман</w:t>
      </w:r>
      <w:r>
        <w:t>дующих советскими фронтами, которые участвовали в этой операции. Приведите одно любое суждение, которым автор одного из отрывков указывает на проблемы штурма одного из пунктов сопротивления противника в этом сражении. При ответе избегайте цитирования избыт</w:t>
      </w:r>
      <w:r>
        <w:t>очного текста, не содержащего положений, которые должны быть приведены по условию задания.</w:t>
      </w:r>
    </w:p>
    <w:p w:rsidR="008A0C19" w:rsidRDefault="00C11E3E">
      <w:r>
        <w:br w:type="page"/>
      </w:r>
    </w:p>
    <w:p w:rsidR="008A0C19" w:rsidRDefault="00C11E3E">
      <w:pPr>
        <w:pStyle w:val="aa"/>
        <w:framePr w:wrap="around"/>
      </w:pPr>
      <w:r>
        <w:lastRenderedPageBreak/>
        <w:t>  18  </w:t>
      </w:r>
    </w:p>
    <w:p w:rsidR="008A0C19" w:rsidRDefault="008A0C19"/>
    <w:p w:rsidR="0047601A" w:rsidRDefault="0047601A" w:rsidP="0047601A">
      <w:r>
        <w:t>В период правления Великого князя Василия III</w:t>
      </w:r>
      <w:r>
        <w:t xml:space="preserve"> отношения между государством и </w:t>
      </w:r>
      <w:r>
        <w:t>церковью приобретают характер тесного сотрудничества. Укажите:</w:t>
      </w:r>
    </w:p>
    <w:p w:rsidR="0047601A" w:rsidRDefault="0047601A" w:rsidP="0047601A">
      <w:r>
        <w:t xml:space="preserve">а)  причину сотрудничества, связанную с </w:t>
      </w:r>
      <w:r>
        <w:t>личными интересами Василия III;</w:t>
      </w:r>
      <w:r>
        <w:br/>
      </w:r>
      <w:r>
        <w:t>б)  причину сотрудничест</w:t>
      </w:r>
      <w:r>
        <w:t>ва, связанную с интересами РПЦ;</w:t>
      </w:r>
      <w:r>
        <w:br/>
      </w:r>
      <w:r>
        <w:t xml:space="preserve">в)  последствие сотрудничества, связанное с конфликтом между </w:t>
      </w:r>
      <w:proofErr w:type="spellStart"/>
      <w:r>
        <w:t>нестяжателями</w:t>
      </w:r>
      <w:proofErr w:type="spellEnd"/>
      <w:r>
        <w:t xml:space="preserve"> и иосифлянами.</w:t>
      </w:r>
    </w:p>
    <w:p w:rsidR="0047601A" w:rsidRDefault="0047601A" w:rsidP="0047601A">
      <w:r>
        <w:t>Ответ оформите в следующем виде (обязательно соблюдайте поря</w:t>
      </w:r>
      <w:r>
        <w:t>док заполнения пунктов ответа).</w:t>
      </w:r>
      <w:bookmarkStart w:id="0" w:name="_GoBack"/>
      <w:bookmarkEnd w:id="0"/>
    </w:p>
    <w:p w:rsidR="0047601A" w:rsidRDefault="0047601A" w:rsidP="0047601A">
      <w:proofErr w:type="gramStart"/>
      <w:r>
        <w:t>а)  _</w:t>
      </w:r>
      <w:proofErr w:type="gramEnd"/>
      <w:r>
        <w:t>___________</w:t>
      </w:r>
      <w:r>
        <w:t>_____</w:t>
      </w:r>
      <w:r>
        <w:t>____________________________________________________</w:t>
      </w:r>
    </w:p>
    <w:p w:rsidR="0047601A" w:rsidRDefault="0047601A" w:rsidP="0047601A">
      <w:proofErr w:type="gramStart"/>
      <w:r>
        <w:t>б)  _</w:t>
      </w:r>
      <w:proofErr w:type="gramEnd"/>
      <w:r>
        <w:t>________________</w:t>
      </w:r>
      <w:r>
        <w:t>_____</w:t>
      </w:r>
      <w:r>
        <w:t>_______________________________________________</w:t>
      </w:r>
    </w:p>
    <w:p w:rsidR="008A0C19" w:rsidRDefault="0047601A" w:rsidP="0047601A">
      <w:proofErr w:type="gramStart"/>
      <w:r>
        <w:t>в)  _</w:t>
      </w:r>
      <w:proofErr w:type="gramEnd"/>
      <w:r>
        <w:t>_____________________</w:t>
      </w:r>
      <w:r>
        <w:t>_____</w:t>
      </w:r>
      <w:r>
        <w:t>__________________________________________</w:t>
      </w:r>
    </w:p>
    <w:p w:rsidR="008A0C19" w:rsidRDefault="00C11E3E">
      <w:pPr>
        <w:pStyle w:val="aa"/>
        <w:framePr w:wrap="around"/>
      </w:pPr>
      <w:r>
        <w:t>  19  </w:t>
      </w:r>
    </w:p>
    <w:p w:rsidR="008A0C19" w:rsidRDefault="008A0C19"/>
    <w:p w:rsidR="008A0C19" w:rsidRDefault="00C11E3E">
      <w:r>
        <w:t>Используя знания по истории России, раскройте смысл понятия «антипартийная группа</w:t>
      </w:r>
      <w:r>
        <w:t>». Приведите один исторический факт, конкретизирующий данное понятие применительно к истории России. Приведённый факт не должен содержаться в данном Вами определении понятия.</w:t>
      </w:r>
    </w:p>
    <w:p w:rsidR="008A0C19" w:rsidRDefault="00C11E3E">
      <w:pPr>
        <w:pStyle w:val="aa"/>
        <w:framePr w:wrap="around"/>
      </w:pPr>
      <w:r>
        <w:t>  20  </w:t>
      </w:r>
    </w:p>
    <w:p w:rsidR="008A0C19" w:rsidRDefault="008A0C19"/>
    <w:p w:rsidR="008A0C19" w:rsidRDefault="00C11E3E">
      <w:r>
        <w:t>Запишите один любой тезис (обобщённое оценочное суждение), содержащий инф</w:t>
      </w:r>
      <w:r>
        <w:t>ормацию о различиях в положении князя в Новгородском княжестве и Владимиро-Суздальском в XII-XIII вв. Приведите два обоснования этого тезиса. Каждое обоснование должно содержать два исторических факта (по одному для каждого из сравниваемых объектов). При о</w:t>
      </w:r>
      <w:r>
        <w:t>босновании тезиса избегайте рассуждений общего характера.</w:t>
      </w:r>
    </w:p>
    <w:p w:rsidR="008A0C19" w:rsidRDefault="00C11E3E">
      <w:r>
        <w:t>Ответ оформите в следующем виде.</w:t>
      </w:r>
    </w:p>
    <w:p w:rsidR="008A0C19" w:rsidRDefault="00C11E3E">
      <w:r>
        <w:t>Тезис: ___________________________________________________________________</w:t>
      </w:r>
    </w:p>
    <w:p w:rsidR="008A0C19" w:rsidRDefault="00C11E3E">
      <w:r>
        <w:t>Обоснования тезиса:</w:t>
      </w:r>
    </w:p>
    <w:p w:rsidR="008A0C19" w:rsidRDefault="00C11E3E">
      <w:r>
        <w:t>1) ___________________________________________________________________</w:t>
      </w:r>
      <w:r>
        <w:t>____</w:t>
      </w:r>
    </w:p>
    <w:p w:rsidR="008A0C19" w:rsidRDefault="00C11E3E">
      <w:r>
        <w:t>2) _______________________________________________________________________</w:t>
      </w:r>
    </w:p>
    <w:p w:rsidR="008A0C19" w:rsidRDefault="00C11E3E">
      <w:pPr>
        <w:pStyle w:val="aa"/>
        <w:framePr w:wrap="around"/>
      </w:pPr>
      <w:r>
        <w:t>  21  </w:t>
      </w:r>
    </w:p>
    <w:p w:rsidR="008A0C19" w:rsidRDefault="008A0C19"/>
    <w:p w:rsidR="008A0C19" w:rsidRDefault="00C11E3E">
      <w:r>
        <w:t xml:space="preserve">Используя исторические знания, приведите аргументы в подтверждение точки зрения, что в XVII в. в России и в Англии под влиянием внутренних конфликтов произошли важные </w:t>
      </w:r>
      <w:r>
        <w:t>социальные изменения: один аргумент для России и один для Англии. При изложении аргументов обязательно используйте исторические факты.</w:t>
      </w:r>
    </w:p>
    <w:p w:rsidR="008A0C19" w:rsidRDefault="008A0C19"/>
    <w:p w:rsidR="008A0C19" w:rsidRDefault="00C11E3E">
      <w:r>
        <w:t>Ответ запишите в следующем виде.</w:t>
      </w:r>
    </w:p>
    <w:p w:rsidR="008A0C19" w:rsidRDefault="00C11E3E">
      <w:r>
        <w:t>Аргумент для России: ______________________________________________________</w:t>
      </w:r>
    </w:p>
    <w:p w:rsidR="008A0C19" w:rsidRDefault="00C11E3E">
      <w:r>
        <w:t xml:space="preserve">Аргумент </w:t>
      </w:r>
      <w:r>
        <w:t>для Англии: _____________________________________________________</w:t>
      </w:r>
    </w:p>
    <w:sectPr w:rsidR="008A0C19" w:rsidSect="00852014">
      <w:footerReference w:type="default" r:id="rId13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11E3E" w:rsidRDefault="00C11E3E" w:rsidP="0055011E">
      <w:pPr>
        <w:spacing w:before="0" w:after="0"/>
      </w:pPr>
      <w:r>
        <w:separator/>
      </w:r>
    </w:p>
  </w:endnote>
  <w:endnote w:type="continuationSeparator" w:id="0">
    <w:p w:rsidR="00C11E3E" w:rsidRDefault="00C11E3E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charset w:val="CC"/>
    <w:family w:val="modern"/>
    <w:pitch w:val="fixed"/>
    <w:sig w:usb0="E0000AFF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47601A">
      <w:rPr>
        <w:noProof/>
        <w:sz w:val="18"/>
        <w:szCs w:val="18"/>
      </w:rPr>
      <w:t>14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11E3E" w:rsidRDefault="00C11E3E" w:rsidP="0055011E">
      <w:pPr>
        <w:spacing w:before="0" w:after="0"/>
      </w:pPr>
      <w:r>
        <w:separator/>
      </w:r>
    </w:p>
  </w:footnote>
  <w:footnote w:type="continuationSeparator" w:id="0">
    <w:p w:rsidR="00C11E3E" w:rsidRDefault="00C11E3E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7601A"/>
    <w:rsid w:val="004C0416"/>
    <w:rsid w:val="00534CA2"/>
    <w:rsid w:val="0055011E"/>
    <w:rsid w:val="005B04AE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A0C19"/>
    <w:rsid w:val="008C59F9"/>
    <w:rsid w:val="00922EB2"/>
    <w:rsid w:val="0093746C"/>
    <w:rsid w:val="00952176"/>
    <w:rsid w:val="009D4692"/>
    <w:rsid w:val="00AA0AA3"/>
    <w:rsid w:val="00AD6367"/>
    <w:rsid w:val="00AD774E"/>
    <w:rsid w:val="00B16621"/>
    <w:rsid w:val="00B55315"/>
    <w:rsid w:val="00B93B75"/>
    <w:rsid w:val="00BA2AC7"/>
    <w:rsid w:val="00C11E3E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934493F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8774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31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616</TotalTime>
  <Pages>14</Pages>
  <Words>2372</Words>
  <Characters>13525</Characters>
  <Application>Microsoft Office Word</Application>
  <DocSecurity>0</DocSecurity>
  <Lines>112</Lines>
  <Paragraphs>31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23</cp:revision>
  <dcterms:created xsi:type="dcterms:W3CDTF">2013-12-23T23:15:00Z</dcterms:created>
  <dcterms:modified xsi:type="dcterms:W3CDTF">2023-09-26T07:46:00Z</dcterms:modified>
</cp:coreProperties>
</file>