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биологии 6 класс</w:t>
      </w:r>
    </w:p>
    <w:p>
      <w:pPr>
        <w:pStyle w:val="aa"/>
        <w:ind w:left="0" w:right="0"/>
      </w:pPr>
      <w:r/>
      <w:r>
        <w:t xml:space="preserve">   1   </w:t>
      </w:r>
    </w:p>
    <w:p>
      <w:pPr>
        <w:ind w:left="0" w:right="0"/>
      </w:pPr>
      <w:r/>
    </w:p>
    <w:p>
      <w:pPr>
        <w:ind w:left="0" w:right="0"/>
      </w:pPr>
      <w:r/>
      <w:r>
        <w:t xml:space="preserve">1.1 дыхание </w:t>
      </w:r>
    </w:p>
    <w:p>
      <w:pPr>
        <w:ind w:left="0" w:right="0"/>
      </w:pPr>
      <w:r/>
      <w:r>
        <w:t xml:space="preserve">1.2 эксперимент </w:t>
      </w:r>
    </w:p>
    <w:p>
      <w:pPr>
        <w:ind w:left="0" w:right="0"/>
      </w:pPr>
      <w:r/>
      <w:r>
        <w:t>1.3 стебель/корень/побег/почка</w:t>
      </w:r>
    </w:p>
    <w:p>
      <w:pPr>
        <w:pStyle w:val="aa"/>
        <w:ind w:left="0" w:right="0"/>
      </w:pPr>
      <w:r/>
      <w:r>
        <w:t xml:space="preserve">   2   </w:t>
      </w:r>
    </w:p>
    <w:p>
      <w:pPr>
        <w:ind w:left="0" w:right="0"/>
      </w:pPr>
      <w:r/>
    </w:p>
    <w:p>
      <w:pPr>
        <w:ind w:left="0" w:right="0"/>
      </w:pPr>
      <w:r/>
      <w:r>
        <w:t>2.1. 1</w:t>
      </w:r>
    </w:p>
    <w:p>
      <w:pPr>
        <w:ind w:left="0" w:right="0"/>
      </w:pPr>
      <w:r/>
      <w:r>
        <w:t>2.2. Правильный ответ должен содержать указание функции: запасание питательных</w:t>
        <w:br/>
      </w:r>
      <w:r>
        <w:t>веществ</w:t>
      </w:r>
    </w:p>
    <w:p>
      <w:pPr>
        <w:pStyle w:val="aa"/>
        <w:ind w:left="0" w:right="0"/>
      </w:pPr>
      <w:r/>
      <w:r>
        <w:t xml:space="preserve">   3   </w:t>
      </w:r>
    </w:p>
    <w:p>
      <w:pPr>
        <w:ind w:left="0" w:right="0"/>
      </w:pPr>
      <w:r/>
    </w:p>
    <w:p>
      <w:pPr>
        <w:ind w:left="0" w:right="0"/>
      </w:pPr>
      <w:r/>
      <w:r>
        <w:t>352</w:t>
      </w:r>
    </w:p>
    <w:p>
      <w:pPr>
        <w:pStyle w:val="aa"/>
        <w:ind w:left="0" w:right="0"/>
      </w:pPr>
      <w:r/>
      <w:r>
        <w:t xml:space="preserve">   4   </w:t>
      </w:r>
    </w:p>
    <w:p>
      <w:pPr>
        <w:ind w:left="0" w:right="0"/>
      </w:pPr>
      <w:r/>
    </w:p>
    <w:p>
      <w:pPr>
        <w:ind w:left="0" w:right="0"/>
      </w:pPr>
      <w:r/>
      <w:r>
        <w:t xml:space="preserve">4.1. </w:t>
        <w:br/>
      </w:r>
      <w:r>
        <w:drawing>
          <wp:inline xmlns:a="http://schemas.openxmlformats.org/drawingml/2006/main" xmlns:pic="http://schemas.openxmlformats.org/drawingml/2006/picture">
            <wp:extent cx="3905250" cy="15716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571625"/>
                    </a:xfrm>
                    <a:prstGeom prst="rect"/>
                  </pic:spPr>
                </pic:pic>
              </a:graphicData>
            </a:graphic>
          </wp:inline>
        </w:drawing>
      </w:r>
      <w:r>
        <w:t>4.2. Правильный ответ должен содержать описание: от каждого узла отходит один лист</w:t>
        <w:br/>
      </w:r>
      <w:r>
        <w:t>4.3. зародышевая почечка / почечка</w:t>
      </w:r>
    </w:p>
    <w:p>
      <w:pPr>
        <w:pStyle w:val="aa"/>
        <w:ind w:left="0" w:right="0"/>
      </w:pPr>
      <w:r/>
      <w:r>
        <w:t xml:space="preserve">   5   </w:t>
      </w:r>
    </w:p>
    <w:p>
      <w:pPr>
        <w:ind w:left="0" w:right="0"/>
      </w:pPr>
      <w:r/>
    </w:p>
    <w:p>
      <w:pPr>
        <w:ind w:left="0" w:right="0"/>
      </w:pPr>
      <w:r/>
      <w:r>
        <w:t>441</w:t>
      </w:r>
    </w:p>
    <w:p>
      <w:pPr>
        <w:pStyle w:val="aa"/>
        <w:ind w:left="0" w:right="0"/>
      </w:pPr>
      <w:r/>
      <w:r>
        <w:t xml:space="preserve">   6   </w:t>
      </w:r>
    </w:p>
    <w:p>
      <w:pPr>
        <w:ind w:left="0" w:right="0"/>
      </w:pPr>
      <w:r/>
    </w:p>
    <w:p>
      <w:pPr>
        <w:ind w:left="0" w:right="0"/>
      </w:pPr>
      <w:r/>
      <w:r>
        <w:t>2</w:t>
      </w:r>
    </w:p>
    <w:p>
      <w:pPr>
        <w:pStyle w:val="aa"/>
        <w:ind w:left="0" w:right="0"/>
      </w:pPr>
      <w:r/>
      <w:r>
        <w:t xml:space="preserve">   7   </w:t>
      </w:r>
    </w:p>
    <w:p>
      <w:pPr>
        <w:ind w:left="0" w:right="0"/>
      </w:pPr>
      <w:r/>
    </w:p>
    <w:p>
      <w:pPr>
        <w:ind w:left="0" w:right="0"/>
      </w:pPr>
      <w:r/>
      <w:r>
        <w:t>Должны быть даны ответы на три вопроса:</w:t>
        <w:br/>
      </w:r>
      <w:r>
        <w:t>1) цитоплазма</w:t>
        <w:br/>
      </w:r>
      <w:r>
        <w:t>2) перемещение веществ внутри клетки, ИЛИ среда для протекания реакций обмена веществ, ИЛИ место откладывания запасных питательных вещества</w:t>
        <w:br/>
      </w:r>
      <w:r>
        <w:t>3) корневые волоски</w:t>
        <w:br/>
      </w:r>
      <w:r>
        <w:t>Ответы на вопросы могут быть даны в иных, близких по смыслу формулировках</w:t>
      </w:r>
    </w:p>
    <w:p>
      <w:pPr>
        <w:pStyle w:val="aa"/>
        <w:ind w:left="0" w:right="0"/>
      </w:pPr>
      <w:r/>
      <w:r>
        <w:t xml:space="preserve">   8   </w:t>
      </w:r>
    </w:p>
    <w:p>
      <w:pPr>
        <w:ind w:left="0" w:right="0"/>
      </w:pPr>
      <w:r/>
    </w:p>
    <w:p>
      <w:pPr>
        <w:ind w:left="0" w:right="0"/>
      </w:pPr>
      <w:r/>
      <w:r>
        <w:t>8.1. Должны быть даны ответы на два вопроса:</w:t>
        <w:br/>
      </w:r>
      <w:r>
        <w:t>1) явление фотосинтеза / образование кислорода растениями</w:t>
        <w:br/>
      </w:r>
      <w:r>
        <w:t>2) в первом колпаке отсутствует комнатное растение</w:t>
        <w:br/>
      </w:r>
      <w:r>
        <w:t>Ответы на вопросы могут быть даны в иных, близких по смыслу формулировках</w:t>
      </w:r>
    </w:p>
    <w:p>
      <w:pPr>
        <w:ind w:left="0" w:right="0"/>
      </w:pPr>
      <w:r/>
      <w:r>
        <w:t>8.2. Правильный ответ должен содержать следующие элементы:</w:t>
        <w:br/>
      </w:r>
      <w:r>
        <w:t>1) ответ на вопрос: свеча во втором колпаке не потухла, а в первом потухла;</w:t>
        <w:br/>
      </w:r>
      <w:r>
        <w:t>2) обоснование: растение выделяло кислород, обеспечивая горение свечи.</w:t>
        <w:br/>
      </w:r>
      <w:r>
        <w:t>Ответ и обоснование могут быть приведены в иных, близких по смыслу формулировках</w:t>
      </w:r>
    </w:p>
    <w:p>
      <w:pPr>
        <w:pStyle w:val="aa"/>
        <w:ind w:left="0" w:right="0"/>
      </w:pPr>
      <w:r/>
      <w:r>
        <w:t xml:space="preserve">   9   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ответы на три вопроса:</w:t>
        <w:br/>
      </w:r>
      <w:r>
        <w:t>1) рожь и кукуруза;</w:t>
        <w:br/>
      </w:r>
      <w:r>
        <w:t>2) пшеница ИЛИ кукуруза;</w:t>
        <w:br/>
      </w:r>
      <w:r>
        <w:t>3) горох</w:t>
      </w:r>
    </w:p>
    <w:p>
      <w:pPr>
        <w:pStyle w:val="aa"/>
        <w:ind w:left="0" w:right="0"/>
      </w:pPr>
      <w:r/>
      <w:r>
        <w:t xml:space="preserve">  10  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элементы.</w:t>
        <w:br/>
      </w:r>
      <w:r>
        <w:t>1. Условия выращивания растений:</w:t>
      </w:r>
    </w:p>
    <w:p>
      <w:pPr>
        <w:ind w:left="0" w:right="0"/>
      </w:pPr>
      <w:r/>
      <w:r>
        <w:t>кислица:</w:t>
        <w:br/>
      </w:r>
      <w:r>
        <w:t>1) капризное;</w:t>
        <w:br/>
      </w:r>
      <w:r>
        <w:t>2) требует регулярного опрыскивания;</w:t>
        <w:br/>
      </w:r>
      <w:r>
        <w:t>3) увлажнённая земля;</w:t>
        <w:br/>
      </w:r>
      <w:r>
        <w:t>4) рассеянный свет;</w:t>
      </w:r>
    </w:p>
    <w:p>
      <w:pPr>
        <w:ind w:left="0" w:right="0"/>
      </w:pPr>
      <w:r/>
      <w:r>
        <w:t>фаленопсис:</w:t>
        <w:br/>
      </w:r>
      <w:r>
        <w:t>1) выносливое;</w:t>
        <w:br/>
      </w:r>
      <w:r>
        <w:t>2) требует регулярного опрыскивания;</w:t>
        <w:br/>
      </w:r>
      <w:r>
        <w:t>3) сухая земля;</w:t>
        <w:br/>
      </w:r>
      <w:r>
        <w:t>4) рассеянный свет.</w:t>
      </w:r>
    </w:p>
    <w:p>
      <w:pPr>
        <w:ind w:left="0" w:right="0"/>
      </w:pPr>
      <w:r/>
      <w:r>
        <w:t>2. Указание позиций, по которым растения имеют одинаковые характеристики:</w:t>
        <w:br/>
      </w:r>
      <w:r>
        <w:t>1) кислица и фаленопсис требуют регулярного опрыскивания ИЛИ требуемая влажность воздуха ИЛИ пункт 2;</w:t>
        <w:br/>
      </w:r>
      <w:r>
        <w:t>2) для выращивания предпочитают рассеянный свет ИЛИ отношение к свету ИЛИ пункт 4. Элементы ответа могут быть приведены в более развёрнутых формулировках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74CF" w14:textId="77777777" w:rsidR="00952176" w:rsidRDefault="00952176" w:rsidP="0055011E">
      <w:pPr>
        <w:spacing w:before="0" w:after="0"/>
      </w:pPr>
      <w:r>
        <w:separator/>
      </w:r>
    </w:p>
  </w:endnote>
  <w:endnote w:type="continuationSeparator" w:id="0">
    <w:p w14:paraId="1098DD72" w14:textId="77777777" w:rsidR="00952176" w:rsidRDefault="0095217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1BCF99D5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16035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6584" w14:textId="77777777" w:rsidR="00952176" w:rsidRDefault="00952176" w:rsidP="0055011E">
      <w:pPr>
        <w:spacing w:before="0" w:after="0"/>
      </w:pPr>
      <w:r>
        <w:separator/>
      </w:r>
    </w:p>
  </w:footnote>
  <w:footnote w:type="continuationSeparator" w:id="0">
    <w:p w14:paraId="60580559" w14:textId="77777777" w:rsidR="00952176" w:rsidRDefault="0095217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16035"/>
    <w:rsid w:val="00852014"/>
    <w:rsid w:val="0086721C"/>
    <w:rsid w:val="008C59F9"/>
    <w:rsid w:val="00922EB2"/>
    <w:rsid w:val="0093746C"/>
    <w:rsid w:val="00952176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816035"/>
    <w:rPr>
      <w:b/>
      <w:sz w:val="28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816035"/>
    <w:pPr>
      <w:framePr w:hSpace="255" w:wrap="around" w:vAnchor="text" w:hAnchor="page" w:y="285" w:anchorLock="1"/>
      <w:pBdr>
        <w:top w:val="single" w:sz="8" w:space="3" w:color="auto"/>
        <w:left w:val="single" w:sz="8" w:space="1" w:color="auto"/>
        <w:bottom w:val="single" w:sz="8" w:space="3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 w:val="28"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21</cp:revision>
  <dcterms:created xsi:type="dcterms:W3CDTF">2013-12-23T23:15:00Z</dcterms:created>
  <dcterms:modified xsi:type="dcterms:W3CDTF">2023-01-25T19:16:00Z</dcterms:modified>
</cp:coreProperties>
</file>