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5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       На выполнение проверочной работы по истории отводится один урок (не более 45 минут). Работа включает в себя 7 заданий по истории Древнего мира и 1 задание, связанное с памятью о Великой Отечественной войне.</w:t>
        <w:br/>
      </w:r>
      <w:r>
        <w:t xml:space="preserve">       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    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    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    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    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  <w:br/>
      </w:r>
      <w:r>
        <w:drawing>
          <wp:inline xmlns:a="http://schemas.openxmlformats.org/drawingml/2006/main" xmlns:pic="http://schemas.openxmlformats.org/drawingml/2006/picture">
            <wp:extent cx="5762625" cy="7905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90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данной ленте времени каждый отрезок между делениями соответствует одному веку. Отметьте на ленте времени чёрточками и подпишите следующие годы: 200 г. до н.э., 300 г. до н.э., 100 г. н.э.</w:t>
      </w:r>
    </w:p>
    <w:p>
      <w:pPr>
        <w:ind w:left="0" w:right="0"/>
        <w:jc w:val="center"/>
      </w:pPr>
      <w:r/>
      <w:r>
        <w:rPr>
          <w:b/>
        </w:rPr>
        <w:t>Рождение</w:t>
        <w:br/>
      </w:r>
      <w:r>
        <w:rPr>
          <w:b/>
        </w:rPr>
        <w:t>Иисуса</w:t>
        <w:br/>
      </w:r>
      <w:r>
        <w:rPr>
          <w:b/>
        </w:rPr>
        <w:t>Христа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191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9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Заштрихуйте на контурной карте четырёхугольник, образованный градусной сеткой (параллелями и меридианами), где расположен древний город-государство, в котором были проведены реформы Солона.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1624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62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перечень из четырёх тем и выполните задания, относящиеся к этому</w:t>
              <w:br/>
            </w:r>
            <w:r>
              <w:rPr>
                <w:b/>
                <w:i/>
              </w:rPr>
              <w:t>перечню.</w:t>
            </w:r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  <w:highlight w:val="lightGray"/>
        </w:rPr>
        <w:t>Перечень тем</w:t>
      </w:r>
    </w:p>
    <w:p>
      <w:pPr>
        <w:ind w:left="0" w:right="0"/>
        <w:jc w:val="left"/>
      </w:pPr>
      <w:r/>
      <w:r>
        <w:t>А) Древняя Индия                                                                        Б) Древний Рим</w:t>
        <w:br/>
      </w:r>
      <w:r>
        <w:t>В) Древняя Греция                                                                       Г) Древний Египет</w:t>
      </w:r>
    </w:p>
    <w:p>
      <w:pPr>
        <w:ind w:left="0" w:right="0"/>
        <w:jc w:val="left"/>
      </w:pPr>
      <w:r/>
    </w:p>
    <w:p>
      <w:pPr>
        <w:ind w:left="0" w:right="0"/>
        <w:jc w:val="both"/>
      </w:pPr>
      <w:r/>
      <w: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457700" cy="43910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4391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left"/>
      </w:pPr>
      <w:r/>
      <w:r>
        <w:t>Запишите в таблицу выбранные цифры под соответствующими буквами.</w:t>
      </w:r>
    </w:p>
    <w:p>
      <w:pPr>
        <w:ind w:left="0" w:right="0"/>
        <w:jc w:val="left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39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4 и 5.</w:t>
            </w:r>
          </w:p>
        </w:tc>
      </w:tr>
    </w:tbl>
    <w:p>
      <w:pPr>
        <w:pStyle w:val="aa"/>
        <w:ind w:left="0" w:right="0"/>
      </w:pPr>
      <w:r/>
      <w:r>
        <w:t xml:space="preserve">  4-5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  <w:highlight w:val="lightGray"/>
        </w:rPr>
        <w:t>Перечень тем</w:t>
      </w:r>
    </w:p>
    <w:p>
      <w:pPr>
        <w:ind w:left="0" w:right="0"/>
        <w:jc w:val="left"/>
      </w:pPr>
      <w:r/>
      <w:r>
        <w:rPr>
          <w:highlight w:val="lightGray"/>
        </w:rPr>
        <w:t xml:space="preserve">А) </w:t>
      </w:r>
      <w:r>
        <w:t>Древний Египет</w:t>
      </w:r>
      <w:r>
        <w:rPr>
          <w:highlight w:val="lightGray"/>
        </w:rPr>
        <w:t xml:space="preserve">                                                             Б) Древний </w:t>
      </w:r>
      <w:r>
        <w:t>Греция</w:t>
        <w:br/>
      </w:r>
      <w:r>
        <w:rPr>
          <w:highlight w:val="lightGray"/>
        </w:rPr>
        <w:t xml:space="preserve">В) </w:t>
      </w:r>
      <w:r>
        <w:t>Древний Китай</w:t>
      </w:r>
      <w:r>
        <w:rPr>
          <w:highlight w:val="lightGray"/>
        </w:rPr>
        <w:t xml:space="preserve">                                                               Г) Древняя Индия</w:t>
      </w:r>
    </w:p>
    <w:p>
      <w:pPr>
        <w:ind w:left="0" w:right="0"/>
        <w:jc w:val="left"/>
      </w:pPr>
      <w:r>
        <w:br/>
      </w:r>
      <w:r>
        <w:t xml:space="preserve">        «Немало опасностей и приключений выпало на долю Гаутамы после просветления. Однажды в горах близ Матхуры он был схвачен дикарями, заставлявшими чужеземцев разгадывать загадки и при неправильных ответах их убивавшими. Будде удалось убедить нечестивцев отказаться от их образа жизни, а некоторых сделать своими последователями. В другой раз Будда отправился в стан свирепого разбойника Ангулималы, убивавшего каждого встречного. Поражённый бесстрашием гостя, разбойник выслушал его, присоединился к его последователям и кончил жизнь буддийским монахом. Ему приходилось сталкиваться с презрением со стороны людей, видевших в каждом, не занятом повседневным трудом и питающемся подаянием, бродягу и бездельника, и с открытой ненавистью таких же, как он, бродячих проповедников, считавших его опасным соперником».</w:t>
      </w:r>
    </w:p>
    <w:p>
      <w:pPr>
        <w:ind w:left="0" w:right="0"/>
        <w:jc w:val="left"/>
      </w:pPr>
      <w:r>
        <w:br/>
      </w:r>
      <w:r>
        <w:t>4. Определите, к какой из предложенных тем относится данный отрывок. В ответе напишите букву, которой обозначена эта тема.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5. Какую опасность пережил Гаутама в горах близ Матхуры и как он её преодолел? Какое событие убедило свирепого разбойника Ангулима́лу присоединиться к последователям Будды?</w:t>
      </w:r>
    </w:p>
    <w:p>
      <w:pPr>
        <w:ind w:left="0" w:right="0"/>
        <w:jc w:val="left"/>
      </w:pPr>
      <w:r/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Выберите одну тему из перечня, а затем выполните относящееся к этому перечню задание 6 только по выбранной Вами теме. Перед выполнением задания укажите букву, которой обозначена выбранная тема.</w:t>
            </w:r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  <w:highlight w:val="lightGray"/>
        </w:rPr>
        <w:t>Перечень тем</w:t>
      </w:r>
    </w:p>
    <w:p>
      <w:pPr>
        <w:ind w:left="0" w:right="0"/>
        <w:jc w:val="left"/>
      </w:pPr>
      <w:r/>
      <w:r>
        <w:t>А) Древняя Греция                                                            Б) Ассирийское государство</w:t>
        <w:br/>
      </w:r>
      <w:r>
        <w:t>В) Древний Китай                                                             Г) Древняя Палестина</w:t>
      </w:r>
    </w:p>
    <w:p>
      <w:pPr>
        <w:ind w:left="0" w:right="0"/>
      </w:pPr>
      <w:r/>
    </w:p>
    <w:p>
      <w:pPr>
        <w:ind w:left="0" w:right="0"/>
      </w:pPr>
      <w:r/>
      <w:r>
        <w:t>Выбранная тема: ___ (укажите букву в перечне).</w:t>
        <w:br/>
        <w:br/>
      </w:r>
      <w:r>
        <w:t>Прочитайте список слов (словосочетаний) и напишите слово (словосочетание), относящееся к выбранной Вами теме.</w:t>
      </w:r>
    </w:p>
    <w:p>
      <w:pPr>
        <w:ind w:left="0" w:right="0"/>
        <w:jc w:val="left"/>
      </w:pPr>
      <w:r/>
      <w:r>
        <w:rPr>
          <w:i/>
        </w:rPr>
        <w:t xml:space="preserve">Фаланга, «неприкасаемые», «сын неба», Тигр, скрижали, Амон-Ра.    </w:t>
      </w:r>
    </w:p>
    <w:p>
      <w:pPr>
        <w:ind w:left="0" w:right="0"/>
        <w:jc w:val="left"/>
      </w:pPr>
      <w:r/>
      <w:r>
        <w:t>Ответ:____________________________________________________________________</w:t>
      </w:r>
    </w:p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Объясните смысл этого слова (словосочетание).</w:t>
      </w:r>
    </w:p>
    <w:p>
      <w:pPr>
        <w:ind w:left="0" w:right="0"/>
        <w:jc w:val="left"/>
      </w:pPr>
      <w:r/>
      <w:r>
        <w:t>Ответ:____________________________________________________________________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 следующей точки зрения: «Иван IV предпринял попытку опереться на поддержку представителей сословий для укрепления своей власти»? Укажите порядковый номер этого факта в списке.</w:t>
      </w:r>
    </w:p>
    <w:p>
      <w:pPr>
        <w:ind w:left="0" w:right="0"/>
      </w:pPr>
      <w:r/>
      <w:r>
        <w:t>1) создание системы приказов</w:t>
        <w:br/>
      </w:r>
      <w:r>
        <w:t>2) созыв первого Земского собора</w:t>
        <w:br/>
      </w:r>
      <w:r>
        <w:t>3) начало Ливонской войны</w:t>
      </w:r>
    </w:p>
    <w:p>
      <w:pPr>
        <w:ind w:left="0" w:right="0"/>
      </w:pPr>
      <w:r/>
      <w:r>
        <w:t>Ответ: 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  <w:r>
        <w:drawing>
          <wp:inline xmlns:a="http://schemas.openxmlformats.org/drawingml/2006/main" xmlns:pic="http://schemas.openxmlformats.org/drawingml/2006/picture">
            <wp:extent cx="5762625" cy="27717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771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год, когда началась война, юбилею победы в которой посвящена данная памятная монета. Объясните, почему граждане нашей страны хранят память об этой войне.</w:t>
        <w:br/>
        <w:br/>
      </w:r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