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ОГЭ</w:t>
        <w:br/>
      </w:r>
      <w:r>
        <w:rPr>
          <w:b/>
        </w:rPr>
        <w:t>по ИСТОРИИ</w:t>
      </w:r>
    </w:p>
    <w:p>
      <w:pPr>
        <w:ind w:left="0" w:right="0"/>
        <w:jc w:val="center"/>
      </w:pPr>
      <w:r>
        <w:br/>
      </w:r>
      <w:r>
        <w:rPr>
          <w:b/>
        </w:rPr>
        <w:t>9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Тренировочная работа состоит из двух частей, включающих в себя 24 задания. Часть 1 содержит 17 заданий с кратким ответом, часть 2 содержит 7 заданий с развёрнутым ответом.</w:t>
        <w:br/>
      </w:r>
      <w:r>
        <w:t xml:space="preserve">         На выполнение тренировочной работы по истории отводится 3 часа (180 минут).</w:t>
        <w:br/>
      </w:r>
      <w:r>
        <w:t xml:space="preserve">         Ответы к заданиям 1–17 записываются в виде цифры, последовательности цифр или слова (словосочетания). Ответ запишите в поле ответа в тексте работы.</w:t>
        <w:br/>
      </w:r>
      <w:r>
        <w:t xml:space="preserve">         К заданиям 18–24 следует дать развёрнутый ответ. Задания 18–20 предусматривают анализ исторического источника. 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Задания 18–24 выполняются на отдельном листе.</w:t>
        <w:br/>
      </w:r>
      <w:r>
        <w:t xml:space="preserve">         Все записи выполняются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w:t>
        <w:br/>
      </w:r>
      <w:r>
        <w:rPr>
          <w:b/>
        </w:rPr>
        <w:t>Записи в черновике не учитываются при оценивании работы.</w:t>
        <w:br/>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ОГЭ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Ответами к заданиям 1–17 являются цифра, последовательность цифр или слово (словосочетание). Ответ запишите в тексте работы. Имена российских государей следует писать только буквами (например: Николай Второй).</w:t>
            </w:r>
          </w:p>
        </w:tc>
      </w:tr>
    </w:tbl>
    <w:p>
      <w:pPr>
        <w:pStyle w:val="aa"/>
        <w:ind w:left="0" w:right="0"/>
      </w:pPr>
      <w:r/>
      <w:r>
        <w:t xml:space="preserve">   1   </w:t>
      </w:r>
    </w:p>
    <w:p>
      <w:pPr>
        <w:ind w:left="0" w:right="0"/>
      </w:pPr>
      <w:r/>
    </w:p>
    <w:p>
      <w:pPr>
        <w:ind w:left="0" w:right="0"/>
      </w:pPr>
      <w:r/>
      <w:r>
        <w:t>Установите соответствие между событиями и годами: к каждой позиции первого столбца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6660"/>
            <w:vAlign w:val="top"/>
          </w:tcPr>
          <w:p>
            <w:pPr>
              <w:pStyle w:val="afa"/>
              <w:jc w:val="center"/>
            </w:pPr>
            <w:r/>
            <w:r>
              <w:t>СОБЫТИЕ</w:t>
            </w:r>
          </w:p>
        </w:tc>
        <w:tc>
          <w:tcPr>
            <w:tcW w:type="dxa" w:w="2415"/>
            <w:vAlign w:val="top"/>
          </w:tcPr>
          <w:p>
            <w:pPr>
              <w:pStyle w:val="afa"/>
              <w:jc w:val="center"/>
            </w:pPr>
            <w:r/>
            <w:r>
              <w:t>ГОД</w:t>
            </w:r>
          </w:p>
        </w:tc>
      </w:tr>
      <w:tr>
        <w:tc>
          <w:tcPr>
            <w:tcW w:type="dxa" w:w="6660"/>
            <w:vAlign w:val="top"/>
          </w:tcPr>
          <w:p>
            <w:pPr>
              <w:pStyle w:val="afa"/>
            </w:pPr>
            <w:r/>
            <w:r>
              <w:t>А) Любечский съезд русских князей</w:t>
              <w:br/>
            </w:r>
            <w:r>
              <w:t>Б) подписание указа о единонаследии</w:t>
              <w:br/>
            </w:r>
            <w:r>
              <w:t>В) объединение Киева и Новгорода под властью Олега</w:t>
            </w:r>
          </w:p>
        </w:tc>
        <w:tc>
          <w:tcPr>
            <w:tcW w:type="dxa" w:w="2415"/>
            <w:vAlign w:val="top"/>
          </w:tcPr>
          <w:p>
            <w:pPr>
              <w:pStyle w:val="afa"/>
            </w:pPr>
            <w:r/>
            <w:r>
              <w:t>1) 862 г.</w:t>
              <w:br/>
            </w:r>
            <w:r>
              <w:t>2) 882 г.</w:t>
              <w:br/>
            </w:r>
            <w:r>
              <w:t>3) 1097 г.</w:t>
              <w:br/>
            </w:r>
            <w:r>
              <w:t>4) 1714 г.</w:t>
              <w:br/>
            </w:r>
            <w:r>
              <w:t>5) 1721 г.</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r>
    </w:tbl>
    <w:p>
      <w:pPr>
        <w:pStyle w:val="aa"/>
        <w:ind w:left="0" w:right="0"/>
      </w:pPr>
      <w:r/>
      <w:r>
        <w:t xml:space="preserve">   2   </w:t>
      </w:r>
    </w:p>
    <w:p>
      <w:pPr>
        <w:ind w:left="0" w:right="0"/>
      </w:pPr>
      <w:r/>
    </w:p>
    <w:p>
      <w:pPr>
        <w:ind w:left="0" w:right="0"/>
      </w:pPr>
      <w:r/>
      <w:r>
        <w:t>Расположите в хронологической последовательности исторические события.</w:t>
        <w:br/>
      </w:r>
      <w:r>
        <w:t>Запишите цифры, которыми обозначены исторические события, в правильной последовательности в таблицу.</w:t>
      </w:r>
    </w:p>
    <w:p>
      <w:pPr>
        <w:ind w:left="0" w:right="0"/>
      </w:pPr>
      <w:r/>
      <w:r>
        <w:t>1) крещение Руси</w:t>
        <w:br/>
      </w:r>
      <w:r>
        <w:t>2) убийство Бориса и Глеба</w:t>
        <w:br/>
      </w:r>
      <w:r>
        <w:t>3) призвание варягов на княжение</w:t>
        <w:br/>
      </w:r>
      <w:r>
        <w:t>4) разгром Хазарского каганата</w:t>
        <w:br/>
      </w:r>
    </w:p>
    <w:tbl>
      <w:tblPr>
        <w:tblStyle w:val="Table-05-border-000cm-padding-x"/>
        <w:tblW w:type="auto" w:w="0"/>
        <w:tblLayout w:type="fixed"/>
        <w:tblLook w:firstColumn="1" w:firstRow="1" w:lastColumn="0" w:lastRow="0" w:noHBand="0" w:noVBand="1" w:val="04A0"/>
      </w:tblPr>
      <w:tblGrid>
        <w:gridCol w:w="1814"/>
        <w:gridCol w:w="1814"/>
        <w:gridCol w:w="1814"/>
        <w:gridCol w:w="1814"/>
        <w:gridCol w:w="181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r>
    </w:tbl>
    <w:p>
      <w:pPr>
        <w:pStyle w:val="aa"/>
        <w:ind w:left="0" w:right="0"/>
      </w:pPr>
      <w:r/>
      <w:r>
        <w:t xml:space="preserve">   3   </w:t>
      </w:r>
    </w:p>
    <w:p>
      <w:pPr>
        <w:ind w:left="0" w:right="0"/>
      </w:pPr>
      <w:r/>
    </w:p>
    <w:p>
      <w:pPr>
        <w:ind w:left="0" w:right="0"/>
      </w:pPr>
      <w:r/>
      <w:r>
        <w:t>Запишите термин, о котором идёт речь.</w:t>
      </w:r>
    </w:p>
    <w:p>
      <w:pPr>
        <w:ind w:left="0" w:right="0"/>
      </w:pPr>
      <w:r/>
      <w:r>
        <w:t>Образное название правительства Русского государства в конце Смутного времени, когда формально власть находилась в руках наиболее знатных аристократических родов.</w:t>
        <w:br/>
        <w:br/>
      </w:r>
      <w:r>
        <w:t>Ответ: ___________________________.</w:t>
      </w:r>
    </w:p>
    <w:p>
      <w:r>
        <w:br w:type="page"/>
      </w:r>
    </w:p>
    <w:p>
      <w:pPr>
        <w:pStyle w:val="aa"/>
        <w:ind w:left="0" w:right="0"/>
      </w:pPr>
      <w:r/>
      <w:r>
        <w:t xml:space="preserve">   4   </w:t>
      </w:r>
    </w:p>
    <w:p>
      <w:pPr>
        <w:ind w:left="0" w:right="0"/>
      </w:pPr>
      <w:r/>
    </w:p>
    <w:p>
      <w:pPr>
        <w:ind w:left="0" w:right="0"/>
      </w:pPr>
      <w:r/>
      <w:r>
        <w:t>Какие из перечисленных городов были основаны до Батыева нашествия? Выберите два города и запишите в таблицу цифры, под которыми они указаны.</w:t>
      </w:r>
    </w:p>
    <w:p>
      <w:pPr>
        <w:ind w:left="0" w:right="0"/>
      </w:pPr>
      <w:r/>
      <w:r>
        <w:t>1) Москва</w:t>
        <w:br/>
      </w:r>
      <w:r>
        <w:t>2) Екатеринбург</w:t>
        <w:br/>
      </w:r>
      <w:r>
        <w:t>3) Великий Новгород</w:t>
        <w:br/>
      </w:r>
      <w:r>
        <w:t>4) Владивосток</w:t>
        <w:br/>
      </w:r>
      <w:r>
        <w:t>5) Ростов-на-Дону</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pStyle w:val="aa"/>
        <w:ind w:left="0" w:right="0"/>
      </w:pPr>
      <w:r/>
      <w:r>
        <w:t xml:space="preserve">   5   </w:t>
      </w:r>
    </w:p>
    <w:p>
      <w:pPr>
        <w:ind w:left="0" w:right="0"/>
      </w:pPr>
      <w:r/>
    </w:p>
    <w:p>
      <w:pPr>
        <w:ind w:left="0" w:right="0"/>
      </w:pPr>
      <w:r/>
      <w:r>
        <w:t>Ниже приведён перечень терминов (названий). Все они, за исключением одного, относятся к периоду 1689–1725 гг.</w:t>
      </w:r>
    </w:p>
    <w:p>
      <w:pPr>
        <w:ind w:left="0" w:right="0"/>
      </w:pPr>
      <w:r/>
      <w:r>
        <w:rPr>
          <w:i/>
        </w:rPr>
        <w:t>1) Ратуша; 2) Табель о рангах; 3) ассамблея; 4) рекрутский набор;</w:t>
        <w:br/>
      </w:r>
      <w:r>
        <w:rPr>
          <w:i/>
        </w:rPr>
        <w:t>5) временнобязанные крестьяне.</w:t>
      </w:r>
    </w:p>
    <w:p>
      <w:pPr>
        <w:ind w:left="0" w:right="0"/>
      </w:pPr>
      <w:r/>
      <w:r>
        <w:t>Найдите и запишите порядковый номер термина, «выпадающего» из данного ряда.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pStyle w:val="aa"/>
        <w:ind w:left="0" w:right="0"/>
      </w:pPr>
      <w:r/>
      <w:r>
        <w:t xml:space="preserve">   6   </w:t>
      </w:r>
    </w:p>
    <w:p>
      <w:pPr>
        <w:ind w:left="0" w:right="0"/>
      </w:pPr>
      <w:r/>
    </w:p>
    <w:p>
      <w:pPr>
        <w:ind w:left="0" w:right="0"/>
      </w:pPr>
      <w:r/>
      <w:r>
        <w:t>Прочитайте четыре предложения. Два из них являются тезисами (положениями, которые требуется аргументировать). Другие два содержат факты, которые могут послужить для аргументации этих тезисов. Подберите для каждого из тезисов соответствующий факт. Номера соответствующих предложений запишите в таблицу.</w:t>
      </w:r>
    </w:p>
    <w:p>
      <w:pPr>
        <w:ind w:left="0" w:right="0"/>
      </w:pPr>
      <w:r/>
      <w:r>
        <w:t>1) Многочисленные налоги и жёсткие меры, принимаемые властью в правление Петра I, приводили к народным восстаниям.</w:t>
        <w:br/>
      </w:r>
      <w:r>
        <w:t>2) Экономическая политика Петра I включала ряд мер протекционистской направленности.</w:t>
        <w:br/>
      </w:r>
      <w:r>
        <w:t>3) В 1724 г. был издан новый Таможенный тариф, определявший размеры пошлин на ввозимые товары.</w:t>
        <w:br/>
      </w:r>
      <w:r>
        <w:t>4) Наиболее масштабным восстанием первого десятилетия XVIII в. стало восстание донских казаков под предводительством К. Булавина.</w:t>
      </w:r>
    </w:p>
    <w:p>
      <w:pPr>
        <w:ind w:left="0" w:right="0"/>
      </w:pPr>
      <w:r/>
      <w:r>
        <w:drawing>
          <wp:inline xmlns:a="http://schemas.openxmlformats.org/drawingml/2006/main" xmlns:pic="http://schemas.openxmlformats.org/drawingml/2006/picture">
            <wp:extent cx="5762625" cy="676275"/>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5762625" cy="676275"/>
                    </a:xfrm>
                    <a:prstGeom prst="rect"/>
                  </pic:spPr>
                </pic:pic>
              </a:graphicData>
            </a:graphic>
          </wp:inline>
        </w:drawing>
      </w:r>
    </w:p>
    <w:p>
      <w:r>
        <w:br w:type="page"/>
      </w:r>
    </w:p>
    <w:p>
      <w:pPr>
        <w:pStyle w:val="aa"/>
        <w:ind w:left="0" w:right="0"/>
      </w:pPr>
      <w:r/>
      <w:r>
        <w:t xml:space="preserve">   7   </w:t>
      </w:r>
    </w:p>
    <w:p>
      <w:pPr>
        <w:ind w:left="0" w:right="0"/>
      </w:pPr>
      <w:r/>
    </w:p>
    <w:p>
      <w:pPr>
        <w:ind w:left="0" w:right="0"/>
      </w:pPr>
      <w:r/>
      <w:r>
        <w:t>Используя данные статистической таблицы, завершите представленные ниже суждения, соотнеся их начала и варианты завершения.</w:t>
      </w:r>
    </w:p>
    <w:p>
      <w:pPr>
        <w:ind w:left="0" w:right="0"/>
        <w:jc w:val="center"/>
      </w:pPr>
      <w:r/>
      <w:r>
        <w:rPr>
          <w:i/>
        </w:rPr>
        <w:t>Численность постоянного населения Российской империи</w:t>
        <w:br/>
      </w:r>
      <w:r>
        <w:rPr>
          <w:i/>
        </w:rPr>
        <w:t>1897–1913 гг. (тыс. чел.)</w:t>
      </w:r>
    </w:p>
    <w:p>
      <w:pPr>
        <w:ind w:left="0" w:right="0"/>
        <w:jc w:val="center"/>
      </w:pPr>
      <w:r/>
      <w:r>
        <w:drawing>
          <wp:inline xmlns:a="http://schemas.openxmlformats.org/drawingml/2006/main" xmlns:pic="http://schemas.openxmlformats.org/drawingml/2006/picture">
            <wp:extent cx="5162550" cy="1066800"/>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5162550" cy="1066800"/>
                    </a:xfrm>
                    <a:prstGeom prst="rect"/>
                  </pic:spPr>
                </pic:pic>
              </a:graphicData>
            </a:graphic>
          </wp:inline>
        </w:drawing>
      </w:r>
    </w:p>
    <w:tbl>
      <w:tblPr>
        <w:tblStyle w:val="TableNormal"/>
        <w:tblW w:type="auto" w:w="0"/>
        <w:tblLayout w:type="fixed"/>
        <w:tblLook w:firstColumn="1" w:firstRow="1" w:lastColumn="0" w:lastRow="0" w:noHBand="0" w:noVBand="1" w:val="04A0"/>
      </w:tblPr>
      <w:tblGrid>
        <w:gridCol w:w="4536"/>
        <w:gridCol w:w="4536"/>
      </w:tblGrid>
      <w:tr>
        <w:tc>
          <w:tcPr>
            <w:tcW w:type="dxa" w:w="4770"/>
            <w:vAlign w:val="top"/>
          </w:tcPr>
          <w:p>
            <w:pPr>
              <w:pStyle w:val="afa"/>
              <w:jc w:val="center"/>
            </w:pPr>
            <w:r/>
            <w:r>
              <w:t>НАЧАЛО СУЖДЕНИЯ</w:t>
            </w:r>
          </w:p>
        </w:tc>
        <w:tc>
          <w:tcPr>
            <w:tcW w:type="dxa" w:w="4305"/>
            <w:vAlign w:val="top"/>
          </w:tcPr>
          <w:p>
            <w:pPr>
              <w:pStyle w:val="afa"/>
              <w:jc w:val="center"/>
            </w:pPr>
            <w:r/>
            <w:r>
              <w:t>ВАРИАНТ ЗАВЕРШЕНИЯ СУЖДЕНИЯ</w:t>
            </w:r>
          </w:p>
        </w:tc>
      </w:tr>
      <w:tr>
        <w:tc>
          <w:tcPr>
            <w:tcW w:type="dxa" w:w="4770"/>
            <w:vAlign w:val="top"/>
          </w:tcPr>
          <w:p>
            <w:pPr>
              <w:pStyle w:val="afa"/>
            </w:pPr>
            <w:r/>
            <w:r>
              <w:t>А) Численность населения Европейской России в 1913 году примерно в 10 раз превышала численность населения</w:t>
              <w:br/>
            </w:r>
            <w:r>
              <w:t>Б) Численность населения во всех регионах, обозначенных в таблице, была наименьшей в</w:t>
              <w:br/>
            </w:r>
            <w:r>
              <w:t>В) По сравнению с 1897 г. численность населения Средней Азии увеличилась более чем на 3 млн. человек в</w:t>
            </w:r>
          </w:p>
        </w:tc>
        <w:tc>
          <w:tcPr>
            <w:tcW w:type="dxa" w:w="4305"/>
            <w:vAlign w:val="top"/>
          </w:tcPr>
          <w:p>
            <w:pPr>
              <w:pStyle w:val="afa"/>
            </w:pPr>
            <w:r/>
            <w:r>
              <w:t>1) 1910 г.</w:t>
              <w:br/>
            </w:r>
            <w:r>
              <w:t>2) Кавказа</w:t>
              <w:br/>
            </w:r>
            <w:r>
              <w:t>3) 1913 г.</w:t>
              <w:br/>
            </w:r>
            <w:r>
              <w:t>4) Сибири</w:t>
              <w:br/>
            </w:r>
            <w:r>
              <w:t>5) 1897 г.</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схему и выполните задания 8–10.</w:t>
            </w:r>
          </w:p>
        </w:tc>
      </w:tr>
    </w:tbl>
    <w:p>
      <w:pPr>
        <w:pStyle w:val="aa"/>
        <w:ind w:left="0" w:right="0"/>
      </w:pPr>
      <w:r/>
      <w:r>
        <w:t xml:space="preserve"> 8-10 </w:t>
      </w:r>
    </w:p>
    <w:p>
      <w:pPr>
        <w:ind w:left="0" w:right="0"/>
      </w:pPr>
      <w:r/>
    </w:p>
    <w:p>
      <w:pPr>
        <w:ind w:left="0" w:right="0"/>
        <w:jc w:val="center"/>
      </w:pPr>
      <w:r/>
      <w:r>
        <w:drawing>
          <wp:inline xmlns:a="http://schemas.openxmlformats.org/drawingml/2006/main" xmlns:pic="http://schemas.openxmlformats.org/drawingml/2006/picture">
            <wp:extent cx="5124450" cy="683895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5124450" cy="6838950"/>
                    </a:xfrm>
                    <a:prstGeom prst="rect"/>
                  </pic:spPr>
                </pic:pic>
              </a:graphicData>
            </a:graphic>
          </wp:inline>
        </w:drawing>
      </w:r>
    </w:p>
    <w:p>
      <w:pPr>
        <w:ind w:left="0" w:right="0"/>
      </w:pPr>
      <w:r/>
      <w:r>
        <w:t>8. Укажите век, когда русскими князьями были совершены походы, обозначенные на схеме. Ответ запишите словом.</w:t>
        <w:br/>
        <w:br/>
      </w:r>
      <w:r>
        <w:t>Ответ: ___________________________.</w:t>
      </w:r>
    </w:p>
    <w:p>
      <w:pPr>
        <w:ind w:left="0" w:right="0"/>
      </w:pPr>
      <w:r/>
    </w:p>
    <w:p>
      <w:pPr>
        <w:ind w:left="0" w:right="0"/>
      </w:pPr>
      <w:r/>
      <w:r>
        <w:t>9. Назовите князя, с именем которого связано первое летописное упоминание города, обозначенного на схеме цифрой «2».</w:t>
        <w:br/>
        <w:br/>
      </w:r>
      <w:r>
        <w:t>Ответ: ___________________________.</w:t>
      </w:r>
    </w:p>
    <w:p>
      <w:r>
        <w:br w:type="page"/>
      </w:r>
    </w:p>
    <w:p>
      <w:pPr>
        <w:ind w:left="0" w:right="0"/>
      </w:pPr>
      <w:r/>
      <w:r>
        <w:t>10. Прочитайте отрывок из сочинения историка и укажите цифру, обозначающую на схеме город, название которого пропущено в данном отрывке. «Настоящее окняжение этих областей началось с Владимира Мономаха, который ещё мальчиком должен был проехать «сквозе Вятиче», чтобы добраться до далекого Ростова. Те долгие годы, когда Мономах, будучи переяславским князем, владел и Ростовским уделом, сказались на жизни Северо-Востока. Здесь возникли такие города, как ____________ на Клязьме,</w:t>
        <w:br/>
      </w:r>
      <w:r>
        <w:t>Переяславль, названный, в отличие от южного, Залесским, сюда были перенесены даже названия южных рек. Здесь Мономах строил города, украшал их зданиями, здесь он вёл войну с Олегом «Гориславичем», здесь, где-то на Волге, писал своё Поучение «на санех седя».</w:t>
        <w:br/>
        <w:br/>
      </w:r>
      <w:r>
        <w:t>Ответ: ____</w:t>
      </w:r>
    </w:p>
    <w:p>
      <w:pPr>
        <w:pStyle w:val="aa"/>
        <w:ind w:left="0" w:right="0"/>
      </w:pPr>
      <w:r/>
      <w:r>
        <w:t xml:space="preserve">  11  </w:t>
      </w:r>
    </w:p>
    <w:p>
      <w:pPr>
        <w:ind w:left="0" w:right="0"/>
      </w:pPr>
      <w:r/>
    </w:p>
    <w:p>
      <w:pPr>
        <w:ind w:left="0" w:right="0"/>
      </w:pPr>
      <w:r/>
      <w:r>
        <w:t>Рассмотрите изображение и выполните задание.</w:t>
      </w:r>
    </w:p>
    <w:p>
      <w:pPr>
        <w:ind w:left="0" w:right="0"/>
        <w:jc w:val="center"/>
      </w:pPr>
      <w:r/>
      <w:r>
        <w:drawing>
          <wp:inline xmlns:a="http://schemas.openxmlformats.org/drawingml/2006/main" xmlns:pic="http://schemas.openxmlformats.org/drawingml/2006/picture">
            <wp:extent cx="1990725" cy="2000250"/>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1990725" cy="2000250"/>
                    </a:xfrm>
                    <a:prstGeom prst="rect"/>
                  </pic:spPr>
                </pic:pic>
              </a:graphicData>
            </a:graphic>
          </wp:inline>
        </w:drawing>
      </w:r>
    </w:p>
    <w:p>
      <w:pPr>
        <w:ind w:left="0" w:right="0"/>
      </w:pPr>
      <w:r/>
      <w:r>
        <w:t>Какое событие произошло в годы правления императора, изображённого на данной монете?</w:t>
      </w:r>
    </w:p>
    <w:p>
      <w:pPr>
        <w:ind w:left="0" w:right="0"/>
      </w:pPr>
      <w:r/>
      <w:r>
        <w:t>1) отмена выкупных платежей</w:t>
        <w:br/>
      </w:r>
      <w:r>
        <w:t>2) учреждение Верховной распорядительной комиссии</w:t>
        <w:br/>
      </w:r>
      <w:r>
        <w:t>3) начало строительства Транссибирской железной дороги</w:t>
        <w:br/>
      </w:r>
      <w:r>
        <w:t>4) создание «Союза трёх императоров»</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pStyle w:val="aa"/>
        <w:ind w:left="0" w:right="0"/>
      </w:pPr>
      <w:r/>
      <w:r>
        <w:t xml:space="preserve">  12  </w:t>
      </w:r>
    </w:p>
    <w:p>
      <w:pPr>
        <w:ind w:left="0" w:right="0"/>
      </w:pPr>
      <w:r/>
    </w:p>
    <w:p>
      <w:pPr>
        <w:ind w:left="0" w:right="0"/>
      </w:pPr>
      <w:r/>
      <w:r>
        <w:t>Заполните пропуск в схеме.</w:t>
      </w:r>
    </w:p>
    <w:p>
      <w:pPr>
        <w:ind w:left="0" w:right="0"/>
      </w:pPr>
      <w:r/>
      <w:r>
        <w:drawing>
          <wp:inline xmlns:a="http://schemas.openxmlformats.org/drawingml/2006/main" xmlns:pic="http://schemas.openxmlformats.org/drawingml/2006/picture">
            <wp:extent cx="5762625" cy="1200150"/>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5762625" cy="1200150"/>
                    </a:xfrm>
                    <a:prstGeom prst="rect"/>
                  </pic:spPr>
                </pic:pic>
              </a:graphicData>
            </a:graphic>
          </wp:inline>
        </w:drawing>
      </w:r>
    </w:p>
    <w:p>
      <w:pPr>
        <w:ind w:left="0" w:right="0"/>
      </w:pPr>
      <w:r>
        <w:br/>
      </w:r>
      <w:r>
        <w:t>Ответ: ___________________________.</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Ознакомьтесь с перечнем и изображениями памятников культуры и выполните задания 13 и 14.</w:t>
            </w:r>
          </w:p>
        </w:tc>
      </w:tr>
    </w:tbl>
    <w:p>
      <w:pPr>
        <w:pStyle w:val="aa"/>
        <w:ind w:left="0" w:right="0"/>
      </w:pPr>
      <w:r/>
      <w:r>
        <w:t xml:space="preserve"> 13-14 </w:t>
      </w:r>
    </w:p>
    <w:p>
      <w:pPr>
        <w:ind w:left="0" w:right="0"/>
      </w:pPr>
      <w:r/>
    </w:p>
    <w:p>
      <w:pPr>
        <w:ind w:left="0" w:right="0"/>
      </w:pPr>
      <w:r/>
      <w:r>
        <w:t>1) опера «Жизнь за царя»;</w:t>
        <w:br/>
      </w:r>
      <w:r>
        <w:t>2) повесть «Капитанская дочка»;</w:t>
        <w:br/>
      </w:r>
      <w:r>
        <w:t>3) «Путешествие из Петербурга в Москву»</w:t>
      </w:r>
    </w:p>
    <w:p>
      <w:pPr>
        <w:ind w:left="0" w:right="0"/>
      </w:pPr>
      <w:r/>
      <w:r>
        <w:drawing>
          <wp:anchor xmlns:a="http://schemas.openxmlformats.org/drawingml/2006/main" xmlns:pic="http://schemas.openxmlformats.org/drawingml/2006/picture" distT="0" distB="63500" distL="0" distR="127000" simplePos="0" relativeHeight="0" behindDoc="1" locked="0" layoutInCell="1" allowOverlap="1">
            <wp:simplePos x="0" y="0"/>
            <wp:positionH relativeFrom="margin">
              <wp:align>left</wp:align>
            </wp:positionH>
            <wp:positionV relativeFrom="line">
              <wp:align>top</wp:align>
            </wp:positionV>
            <wp:extent cx="4657725" cy="1819275"/>
            <wp:wrapSquare wrapText="bothSides"/>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4657725" cy="1819275"/>
                    </a:xfrm>
                    <a:prstGeom prst="rect"/>
                  </pic:spPr>
                </pic:pic>
              </a:graphicData>
            </a:graphic>
          </wp:anchor>
        </w:drawing>
      </w:r>
    </w:p>
    <w:p>
      <w:pPr>
        <w:ind w:left="0" w:right="0"/>
      </w:pPr>
      <w:r>
        <w:br/>
        <w:br/>
        <w:br/>
        <w:br/>
        <w:br/>
        <w:br/>
        <w:br/>
        <w:br/>
        <w:br/>
        <w:br/>
        <w:br/>
      </w:r>
      <w:r>
        <w:t>13. Какие из приведённых памятников культуры были созданы в XVIII в.? Выберите два памятника культуры и запишите в таблицу цифры, под которыми они указаны.</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ind w:left="0" w:right="0"/>
      </w:pPr>
      <w:r/>
    </w:p>
    <w:p>
      <w:pPr>
        <w:ind w:left="0" w:right="0"/>
      </w:pPr>
      <w:r/>
      <w:r>
        <w:t>14. Автором какого из приведённых памятников культуры был М.И. Глинка? Укажите порядковый номер этого памятника культуры.</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Прочитайте перечень событий, процессов из истории зарубежных стран и выполните задания 15–17.</w:t>
            </w:r>
          </w:p>
        </w:tc>
      </w:tr>
    </w:tbl>
    <w:p>
      <w:pPr>
        <w:pStyle w:val="aa"/>
        <w:ind w:left="0" w:right="0"/>
      </w:pPr>
      <w:r/>
      <w:r>
        <w:t xml:space="preserve"> 15-17 </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t>1) Троянская война</w:t>
              <w:br/>
            </w:r>
            <w:r>
              <w:t>2) великое переселение народов</w:t>
              <w:br/>
            </w:r>
            <w:r>
              <w:t>3) колонизация Америки европейцами</w:t>
              <w:br/>
            </w:r>
            <w:r>
              <w:t>4) индийское национальное движение и восстание сипаев</w:t>
            </w:r>
          </w:p>
        </w:tc>
      </w:tr>
    </w:tbl>
    <w:p>
      <w:pPr>
        <w:ind w:left="0" w:right="0"/>
      </w:pPr>
      <w:r/>
    </w:p>
    <w:p>
      <w:pPr>
        <w:ind w:left="0" w:right="0"/>
      </w:pPr>
      <w:r/>
      <w:r>
        <w:t>15. Участником какого из перечисленных событий, процессов был Тантиа Топи?</w:t>
        <w:br/>
      </w:r>
      <w:r>
        <w:t>Укажите порядковый номер этого события или процесса.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16. В ходе какого из перечисленных событий, процессов вандалы и аланы проникли в Испанию? Укажите порядковый номер этого события или процесса.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17. К какому событию или процессу имеет непосредственное отношение данный</w:t>
        <w:br/>
      </w:r>
      <w:r>
        <w:t>исторический источник? Укажите порядковый номер этого событий, процессов. «…Все ценности, какие находили в городе, сносили в одно место; количество их было невелико, и ходила молва, что мексиканская казна была брошена в озеро; впрочем, о многих ценностях мог бы рассказать экипаж бригантин, и немалое количество ушло вместе с нашими союзниками. Но королевские казначеи громко заявляли, что произошла утайка. Кортес не соглашался; когда же стали поговаривать, что он поступает так из собственных интересов, чтоб захватить сокровища самому, он перестал, к сожалению, противиться. Князей пытали, и они заявили, что все ценности,</w:t>
        <w:br/>
      </w:r>
      <w:r>
        <w:t>равно как и добыча, были потоплены за четыре дня до бегства. Но как ни ныряли, ничего не нашли. Что касается меня, то я не думаю, чтоб ценностей осталось много: большинство мы получили для нашего государя... Но общее положение улучшилось мало, а посему Кортес решил новые средства извлечь из провинций, учредив там ряд колоний...»</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jc w:val="center"/>
      </w:pPr>
      <w:r/>
      <w:r>
        <w:rPr>
          <w:b/>
        </w:rPr>
        <w:t>Часть 2</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этой части (18–24) используйте отдельные листы. Запишите сначала номер задания (18, 19 и т. д.), а затем развёрнутый ответ на него. Ответы записывайте чётко и разборчиво.</w:t>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Прочитайте фрагмент исторического источника и выполните задания 18–20. Используйте в ответах информацию текста, а также знания из курса истории.</w:t>
            </w:r>
          </w:p>
        </w:tc>
      </w:tr>
    </w:tbl>
    <w:p>
      <w:pPr>
        <w:pStyle w:val="aa"/>
        <w:ind w:left="0" w:right="0"/>
      </w:pPr>
      <w:r/>
      <w:r>
        <w:t xml:space="preserve"> 18-20 </w:t>
      </w:r>
    </w:p>
    <w:p>
      <w:pPr>
        <w:ind w:left="0" w:right="0"/>
      </w:pPr>
      <w:r/>
    </w:p>
    <w:p>
      <w:pPr>
        <w:ind w:left="0" w:right="0"/>
      </w:pPr>
      <w:r/>
      <w:r>
        <w:t>Прочитайте отрывок из воспоминаний российского монарха.</w:t>
      </w:r>
    </w:p>
    <w:p>
      <w:pPr>
        <w:ind w:left="0" w:right="0"/>
      </w:pPr>
      <w:r/>
      <w:r>
        <w:t xml:space="preserve">         «На лестнице встретил я командира гвардейского корпуса Воинова в совершенном расстройстве. Я строго напомнил ему, что место его не здесь, а там, где войска, ему вверенные, вышли из повиновения. Я пришёл на дворцовую главную гауптвахту, вызвав караул под ружьё и приказав мне отдать честь, прошёл по фронту и спросил людей, присягали ли мне и знают ли, отчего сие было и что всё это по воле моего брата Константина Павловича, получил в ответ, что знают и присягнули. За сим сказал я им: «Ребята, Московские шалят, не перенимать у них и своё дело делать молодцами», – велел зарядить ружья; и сам скомандовал: «Вперёд, скорым шагом, марш», повёл караул к главным воротам дворца. Вся площадь усеяна была народом и перекрещивающимися экипажами. Многие из любопытства заглядывали на двор и, увидя меня, шли и кланялись мне в ноги. Поставя караул поперёк ворот, обратился я к народу, который, меня увидя, начал сбегаться ко мне и кричать «ура». Махнув рукой, я просил, чтоб мне дали говорить. В то же время пришёл ко мне граф Милорадович и сказал: «Дело плохо, они идут к Сенату, но я поговорю с ними», ушёл, и я более его не видал.</w:t>
        <w:br/>
      </w:r>
      <w:r>
        <w:t xml:space="preserve">         Надо было мне выигрывать время, дабы дать войскам собраться; нужно было отвлечь внимание народа чем-нибудь необыкновенным: все эти мысли пришли мне как бы вдохновением, и я начал говорить народу, спрашивая, читали ли мой манифест; все говорили, что нет, пришло мне на мысль самому его читать. У кого-то в толпе нашёлся экземпляр; я взял его и начал читать тихо и протяжно, толкуя каждое слово. Но сердце замирало, признаюсь, и единый бог меня поддержал».</w:t>
        <w:br/>
        <w:br/>
      </w:r>
      <w:r>
        <w:t>18. Укажите автора этих воспоминаний. Укажите месяц, в котором произошли описываемые в отрывке события.</w:t>
        <w:br/>
        <w:br/>
      </w:r>
      <w:r>
        <w:t>19. Укажите две названные автором цели, которых он добивался, зачитывая манифест собравшейся у дворца публике.</w:t>
        <w:br/>
        <w:br/>
      </w:r>
      <w:r>
        <w:t>20. Укажите две любые причины, подтолкнувшие часть дворянства к упоминаемому в отрывке выступлению против власти.</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Выполняя эти задания, обращайте внимание на формулировку каждого вопроса.</w:t>
            </w:r>
          </w:p>
        </w:tc>
      </w:tr>
    </w:tbl>
    <w:p>
      <w:pPr>
        <w:pStyle w:val="aa"/>
        <w:ind w:left="0" w:right="0"/>
      </w:pPr>
      <w:r/>
      <w:r>
        <w:t xml:space="preserve">  21  </w:t>
      </w:r>
    </w:p>
    <w:p>
      <w:pPr>
        <w:ind w:left="0" w:right="0"/>
      </w:pPr>
      <w:r/>
    </w:p>
    <w:p>
      <w:pPr>
        <w:ind w:left="0" w:right="0"/>
      </w:pPr>
      <w:r/>
      <w:r>
        <w:t>Что из перечисленного стало одним из последствий аграрной реформы П.А. Столыпина?</w:t>
      </w:r>
    </w:p>
    <w:p>
      <w:pPr>
        <w:ind w:left="0" w:right="0"/>
      </w:pPr>
      <w:r/>
      <w:r>
        <w:t>– ликвидация общинного землевладения в России</w:t>
        <w:br/>
      </w:r>
      <w:r>
        <w:t>– отмена временнообязанного положения крестьян</w:t>
        <w:br/>
      </w:r>
      <w:r>
        <w:t>– уничтожение частной собственности на землю</w:t>
        <w:br/>
      </w:r>
      <w:r>
        <w:t>– рост численности российского рабочего класса</w:t>
      </w:r>
    </w:p>
    <w:p>
      <w:pPr>
        <w:ind w:left="0" w:right="0"/>
      </w:pPr>
      <w:r/>
      <w:r>
        <w:t>Объясните, как выбранное Вами положение связано с аграрной реформой П.А. Столыпина.</w:t>
      </w:r>
    </w:p>
    <w:p>
      <w:pPr>
        <w:pStyle w:val="aa"/>
        <w:ind w:left="0" w:right="0"/>
      </w:pPr>
      <w:r/>
      <w:r>
        <w:t xml:space="preserve">  22  </w:t>
      </w:r>
    </w:p>
    <w:p>
      <w:pPr>
        <w:ind w:left="0" w:right="0"/>
      </w:pPr>
      <w:r/>
    </w:p>
    <w:p>
      <w:pPr>
        <w:ind w:left="0" w:right="0"/>
      </w:pPr>
      <w:r/>
      <w:r>
        <w:t>Прочитайте текст, который содержит две фактические ошибки.</w:t>
      </w:r>
    </w:p>
    <w:p>
      <w:pPr>
        <w:ind w:left="0" w:right="0"/>
      </w:pPr>
      <w:r/>
      <w:r>
        <w:t>«В период правления Александра III правительство принимает ряд мер, направленных на решение крестьянского вопроса и развитие сельскохозяйственного производства.</w:t>
        <w:br/>
      </w:r>
      <w:r>
        <w:t>Был принят закон об обязательном выкупе крестьянами наделов. Тем самым было прекращено временнообязанное состояние крестьян. Был издан указ о постепенной замене подворной подати другими налогами (окончательное прекращение взимания подати произошло 1 января 1887 г.). Были приняты меры для смягчения малоземелья крестьян. В то же время правительство Александра III проводило политику, направленную на разрушение крестьянской общины».</w:t>
      </w:r>
    </w:p>
    <w:p>
      <w:pPr>
        <w:ind w:left="0" w:right="0"/>
      </w:pPr>
      <w:r/>
      <w:r>
        <w:t>Найдите фактические ошибки и исправьте их. Ответ оформите следующим образом:</w:t>
      </w:r>
    </w:p>
    <w:tbl>
      <w:tblPr>
        <w:tblStyle w:val="aff1"/>
        <w:tblW w:type="auto" w:w="0"/>
        <w:tblLayout w:type="fixed"/>
        <w:tblLook w:firstColumn="1" w:firstRow="1" w:lastColumn="0" w:lastRow="0" w:noHBand="0" w:noVBand="1" w:val="04A0"/>
      </w:tblPr>
      <w:tblGrid>
        <w:gridCol w:w="4536"/>
        <w:gridCol w:w="4536"/>
      </w:tblGrid>
      <w:tr>
        <w:trPr>
          <w:trHeight w:val="765"/>
        </w:trPr>
        <w:tc>
          <w:tcPr>
            <w:tcW w:type="dxa" w:w="4290"/>
            <w:vAlign w:val="top"/>
          </w:tcPr>
          <w:p>
            <w:pPr>
              <w:jc w:val="center"/>
            </w:pPr>
            <w:r/>
            <w:r>
              <w:t>Положение текста, в котором</w:t>
              <w:br/>
            </w:r>
            <w:r>
              <w:t>допущена ошибка</w:t>
            </w:r>
          </w:p>
        </w:tc>
        <w:tc>
          <w:tcPr>
            <w:tcW w:type="dxa" w:w="4770"/>
            <w:vAlign w:val="top"/>
          </w:tcPr>
          <w:p>
            <w:pPr>
              <w:jc w:val="center"/>
            </w:pPr>
            <w:r/>
            <w:r>
              <w:t>Исправленное положение текста</w:t>
            </w:r>
          </w:p>
        </w:tc>
      </w:tr>
      <w:tr>
        <w:trPr>
          <w:trHeight w:val="765"/>
        </w:trPr>
        <w:tc>
          <w:tcPr>
            <w:tcW w:type="dxa" w:w="4290"/>
            <w:vAlign w:val="top"/>
          </w:tcPr>
          <w:p>
            <w:pPr>
              <w:ind w:left="0" w:right="0"/>
              <w:jc w:val="center"/>
            </w:pPr>
            <w:r/>
          </w:p>
          <w:p>
            <w:pPr>
              <w:ind w:left="0" w:right="0"/>
              <w:jc w:val="center"/>
            </w:pPr>
            <w:r/>
          </w:p>
        </w:tc>
        <w:tc>
          <w:tcPr>
            <w:tcW w:type="dxa" w:w="4770"/>
            <w:vAlign w:val="top"/>
          </w:tcPr>
          <w:p>
            <w:pPr>
              <w:jc w:val="center"/>
            </w:pPr>
            <w:r/>
          </w:p>
        </w:tc>
      </w:tr>
      <w:tr>
        <w:trPr>
          <w:trHeight w:val="765"/>
        </w:trPr>
        <w:tc>
          <w:tcPr>
            <w:tcW w:type="dxa" w:w="4290"/>
            <w:vAlign w:val="top"/>
          </w:tcPr>
          <w:p>
            <w:pPr>
              <w:ind w:left="0" w:right="0"/>
              <w:jc w:val="center"/>
            </w:pPr>
            <w:r/>
          </w:p>
          <w:p>
            <w:pPr>
              <w:ind w:left="0" w:right="0"/>
              <w:jc w:val="center"/>
            </w:pPr>
            <w:r/>
          </w:p>
        </w:tc>
        <w:tc>
          <w:tcPr>
            <w:tcW w:type="dxa" w:w="4770"/>
            <w:vAlign w:val="top"/>
          </w:tcPr>
          <w:p>
            <w:pPr>
              <w:jc w:val="center"/>
            </w:pPr>
            <w:r/>
          </w:p>
        </w:tc>
      </w:tr>
    </w:tbl>
    <w:p>
      <w:r>
        <w:br w:type="page"/>
      </w:r>
    </w:p>
    <w:p>
      <w:pPr>
        <w:pStyle w:val="aa"/>
        <w:ind w:left="0" w:right="0"/>
      </w:pPr>
      <w:r/>
      <w:r>
        <w:t xml:space="preserve">  23  </w:t>
      </w:r>
    </w:p>
    <w:p>
      <w:pPr>
        <w:ind w:left="0" w:right="0"/>
      </w:pPr>
      <w:r/>
    </w:p>
    <w:p>
      <w:pPr>
        <w:ind w:left="0" w:right="0"/>
      </w:pPr>
      <w:r/>
      <w:r>
        <w:t>Существует точка зрения, что, несмотря на серьёзные различия, политика Советского государства по отношению к деревне в период новой экономической политики (нэпа) и в 1930-е гг. имела общие черты. Приведите не менее двух фактов, положений, подтверждающих эту общность.</w:t>
      </w:r>
    </w:p>
    <w:p>
      <w:pPr>
        <w:pStyle w:val="aa"/>
        <w:ind w:left="0" w:right="0"/>
      </w:pPr>
      <w:r/>
      <w:r>
        <w:t xml:space="preserve">  24  </w:t>
      </w:r>
    </w:p>
    <w:p>
      <w:pPr>
        <w:ind w:left="0" w:right="0"/>
      </w:pPr>
      <w:r/>
    </w:p>
    <w:p>
      <w:pPr>
        <w:ind w:left="0" w:right="0"/>
      </w:pPr>
      <w:r/>
      <w:r>
        <w:t>31 октября 1870 г. министр иностранных дел Российской империи разослал российским послам в ряде европейских стран циркуляр, в котором перечислялись нарушения союзными державами условий мира, подписанного 14 лет назад, и сообщалось, что Россия прекращает своё участие в этом договоре. Невзирая на протест ряда европейских держав, Россия принялась создавать новый военный флот, восстанавливать разрушенные и строить новые береговые укрепления.</w:t>
      </w:r>
    </w:p>
    <w:p>
      <w:pPr>
        <w:ind w:left="0" w:right="0"/>
      </w:pPr>
      <w:r/>
      <w:r>
        <w:t>1. Укажите название мирного договора, о котором идёт речь.</w:t>
        <w:br/>
      </w:r>
      <w:r>
        <w:t>2. Укажите российского министра иностранных дел, упоминаемого в тексте.</w:t>
        <w:br/>
      </w:r>
      <w:r>
        <w:t>3. Укажите одну любую причину успешности предпринятого Россией внешнеполитического манёвра.</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7BE80" w14:textId="77777777" w:rsidR="00C57652" w:rsidRDefault="00C57652" w:rsidP="0055011E">
      <w:pPr>
        <w:spacing w:before="0" w:after="0"/>
      </w:pPr>
      <w:r>
        <w:separator/>
      </w:r>
    </w:p>
  </w:endnote>
  <w:endnote w:type="continuationSeparator" w:id="0">
    <w:p w14:paraId="1A69C6BF" w14:textId="77777777" w:rsidR="00C57652" w:rsidRDefault="00C57652"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5E81D426"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F46670" w:rsidRPr="00F46670">
      <w:rPr>
        <w:color w:val="333333"/>
        <w:sz w:val="18"/>
        <w:szCs w:val="18"/>
      </w:rPr>
      <w:t>5</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proofErr w:type="spellStart"/>
    <w:r>
      <w:rPr>
        <w:color w:val="333333"/>
        <w:sz w:val="18"/>
        <w:szCs w:val="18"/>
        <w:lang w:val="en-US"/>
      </w:rPr>
      <w:t>esuo</w:t>
    </w:r>
    <w:proofErr w:type="spellEnd"/>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F46670">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E1C7D3" w14:textId="77777777" w:rsidR="00C57652" w:rsidRDefault="00C57652" w:rsidP="0055011E">
      <w:pPr>
        <w:spacing w:before="0" w:after="0"/>
      </w:pPr>
      <w:r>
        <w:separator/>
      </w:r>
    </w:p>
  </w:footnote>
  <w:footnote w:type="continuationSeparator" w:id="0">
    <w:p w14:paraId="07EAE08C" w14:textId="77777777" w:rsidR="00C57652" w:rsidRDefault="00C57652"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25</cp:revision>
  <dcterms:created xsi:type="dcterms:W3CDTF">2013-12-23T23:15:00Z</dcterms:created>
  <dcterms:modified xsi:type="dcterms:W3CDTF">2024-08-25T11:40:00Z</dcterms:modified>
</cp:coreProperties>
</file>