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(обучающийся должен выполнить 11 заданий). Часть 1 включает в себя два комплекса заданий (1–10).</w:t>
        <w:br/>
      </w:r>
      <w:r>
        <w:t xml:space="preserve">         Первый комплекс заданий (1–5) относится к фрагменту эпического, или лироэпического, или драматического произведения. Задания 1–3 требуют краткого ответа. Задания 4.1/4.2 (необходимо выполнить</w:t>
      </w:r>
      <w:r>
        <w:rPr>
          <w:b/>
          <w:u w:val="single"/>
        </w:rPr>
        <w:t>ОДНО</w:t>
      </w:r>
      <w:r>
        <w:t xml:space="preserve"> из них) и задание 6 требуют развёрнутого ответа в объёме 5–10 предложений.</w:t>
        <w:br/>
      </w:r>
      <w:r>
        <w:t xml:space="preserve">         Второй комплекс заданий (6–10) относится к анализу стихотворения, или басни, или баллады. Задания 6–8 требуют краткого ответа. Задания 9.1/9.2 (необходимо выполнить</w:t>
      </w:r>
      <w:r>
        <w:rPr>
          <w:b/>
          <w:u w:val="single"/>
        </w:rPr>
        <w:t>ОДНО</w:t>
      </w:r>
      <w:r>
        <w:t xml:space="preserve"> из них) и задание 11 требуют развёрнутого ответа в объёме 5–10 предложений.</w:t>
        <w:br/>
      </w:r>
      <w:r>
        <w:t xml:space="preserve">         Ответы к заданиям 1–3 и 6 –8 состоят из одного или двух слов или последовательности цифр. Ответ запишите в поле ответа в тексте работы без пробелов, запятых и других дополнительных символов.</w:t>
        <w:br/>
      </w:r>
      <w:r>
        <w:t xml:space="preserve">         Часть 2 включает в себя пять заданий (11.1–11.5),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не менее 200 слов (если объём сочинения менее 200 слов, то  оно оценивается 0 баллов). Сочинение оценивается по различным критериям, в том числе по критериям грамотности. Во время выполнения работы разрешается пользоваться орфографическим словарём.</w:t>
        <w:br/>
      </w:r>
      <w:r>
        <w:t>При выполнении заданий ЕГЭ не допускается обращение к текстам со спорной принадлежностью к художественной литературе (комикс, манга, фанфик, графический роман, рэп и др.).</w:t>
        <w:br/>
      </w:r>
      <w:r>
        <w:t xml:space="preserve">         На выполнение тренировочной работы по литературе отводится 3 часа 55 минут (235 минут). Рекомендуем не более 2 часов отвести на выполнение заданий части 1, а остальное время – на выполнение задания части 2.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1–3, 4.1 или 4.2 (на выбор) и задание 5.</w:t>
            </w:r>
          </w:p>
        </w:tc>
      </w:tr>
    </w:tbl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>– Дай же отряхнуться, папаша, – говорил несколько сиплым от дороги, но звонким юношеским голосом Аркадий, весело отвечая на отцовские ласки, – я тебя всего запачкаю.</w:t>
        <w:br/>
      </w:r>
      <w:r>
        <w:t>– Ничего, ничего, – твердил, умилённо улыбаясь, Николай Петрович и раза два ударил рукою по воротнику сыновней шинели и по собственному пальто. – Покажи-ка себя, покажи-ка, – прибавил он, отодвигаясь, и тотчас же пошёл торопливыми шагами к постоялому двору, приговаривая: «Вот сюда, сюда, да лошадей поскорее».</w:t>
        <w:br/>
      </w:r>
      <w:r>
        <w:t xml:space="preserve">          Николай Петрович казался гораздо встревоженнее своего сына; он словно потерялся немного, словно робел. Аркадий остановил его.</w:t>
        <w:br/>
      </w:r>
      <w:r>
        <w:t>– Папаша, – сказал он, – позволь познакомить тебя с моим добрым приятелем, Базаровым, о котором я тебе так часто писал. Он так любезен, что согласился погостить у нас.</w:t>
        <w:br/>
      </w:r>
      <w:r>
        <w:t>Николай Петрович быстро обернулся и, подойдя к человеку высокого роста в длинном балахоне с кистями, только что вылезшему из тарантаса, крепко стиснул его обнажённую красную руку, которую тот не сразу ему подал.</w:t>
        <w:br/>
      </w:r>
      <w:r>
        <w:t>– Душевно рад, – начал он, – и благодарен за доброе намерение посетить нас; надеюсь... позвольте узнать ваше имя и отчество?</w:t>
        <w:br/>
      </w:r>
      <w:r>
        <w:t>– Евгений Васильев, – отвечал Базаров ленивым, но мужественным голосом и, отвернув воротник балахона, показал Николаю Петровичу всё своё лицо. Длинное и худое, с широким лбом, кверху плоским, книзу заострённым носом, большими зеленоватыми глазами и висячими бакенбардами песочного цвету, оно оживлялось спокойной улыбкой и выражало самоуверенность и ум.</w:t>
        <w:br/>
      </w:r>
      <w:r>
        <w:t>– Надеюсь, любезнейший Евгений Васильич, что вы не соскучитесь у нас, – продолжал Николай Петрович.</w:t>
        <w:br/>
      </w:r>
      <w:r>
        <w:t xml:space="preserve">          Тонкие губы Базарова чуть тронулись; но он ничего не отвечал и только приподнял фуражку. Его тёмно-белокурые волосы, длинные и густые, не скрывали крупных выпуклостей просторного черепа.</w:t>
        <w:br/>
      </w:r>
      <w:r>
        <w:t>– Так как же, Аркадий, – заговорил опять Николай Петрович, оборачиваясь к сыну, – сейчас закладывать лошадей, что ли? Или вы отдохнуть хотите?</w:t>
        <w:br/>
      </w:r>
      <w:r>
        <w:t>– Дома отдохнём, папаша; вели закладывать.</w:t>
        <w:br/>
      </w:r>
      <w:r>
        <w:t>– Сейчас, сейчас, – подхватил отец. – Эй, Пётр, слышишь? Распорядись, братец, поживее.</w:t>
        <w:br/>
      </w:r>
      <w:r>
        <w:t xml:space="preserve">          Пётр, который в качестве усовершенствованного слуги не подошёл к ручке барича, а только издали поклонился ему, снова скрылся под воротами.</w:t>
        <w:br/>
      </w:r>
      <w:r>
        <w:t>– Я здесь с коляской, но и для твоего тарантаса есть тройка, – хлопотливо говорил Николай Петрович, между тем как Аркадий пил воду из железного ковшика, принесённого хозяйкой постоялого двора, а Базаров закурил трубку и подошёл к ямщику, отпрягавшему лошадей, – только коляска двухместная, и вот я не знаю, как твой приятель...</w:t>
        <w:br/>
      </w:r>
      <w:r>
        <w:t>– Он в тарантасе поедет, – перебил вполголоса Аркадий. – Ты с ним, пожалуйста, не церемонься. Он чудесный малый, такой простой – ты увидишь.</w:t>
        <w:br/>
      </w:r>
      <w:r>
        <w:t xml:space="preserve">          Кучер Николая Петровича вывел лошадей.</w:t>
      </w:r>
    </w:p>
    <w:p>
      <w:pPr>
        <w:ind w:left="0" w:right="0"/>
        <w:jc w:val="right"/>
      </w:pPr>
      <w:r/>
      <w:r>
        <w:rPr>
          <w:i/>
        </w:rPr>
        <w:t>(И. С. Тургенев. «Отцы и дети»)</w:t>
      </w:r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1–3 являются одно или два слова или последовательность цифр. Сначала укажите ответы в тексте работы, а затем перенесите их на отдельный чистый лист. Запишите номер задания (1, 2 и т. д.) и ответ на него. Ответы пишите чётко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 Укажите жанр, к которому принадлежит произведение И. С. Тургенева «Отцы и дети».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 Установите соответствие между тремя персонажами «Отцов и детей» и их поступками. К каждой позиции первого столбца подберите соответствующую позицию из второго столбца. Ответ запишите цифрами в таблице.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110"/>
            <w:vAlign w:val="top"/>
          </w:tcPr>
          <w:p>
            <w:pPr>
              <w:pStyle w:val="afa"/>
              <w:jc w:val="center"/>
            </w:pPr>
            <w:r/>
            <w:r>
              <w:t>ПЕРСОНАЖИ</w:t>
            </w:r>
          </w:p>
        </w:tc>
        <w:tc>
          <w:tcPr>
            <w:tcW w:type="dxa" w:w="4965"/>
            <w:vAlign w:val="top"/>
          </w:tcPr>
          <w:p>
            <w:pPr>
              <w:pStyle w:val="afa"/>
              <w:jc w:val="center"/>
            </w:pPr>
            <w:r/>
            <w:r>
              <w:t>ПОСТУПКИ</w:t>
            </w:r>
          </w:p>
        </w:tc>
      </w:tr>
      <w:tr>
        <w:tc>
          <w:tcPr>
            <w:tcW w:type="dxa" w:w="4110"/>
            <w:vAlign w:val="top"/>
          </w:tcPr>
          <w:p>
            <w:pPr>
              <w:pStyle w:val="afa"/>
              <w:ind w:left="0" w:right="0"/>
            </w:pPr>
            <w:r/>
            <w:r>
              <w:t>А)  Базаров</w:t>
              <w:br/>
            </w:r>
            <w:r>
              <w:t>Б)  Николай Петрович</w:t>
              <w:br/>
            </w:r>
            <w:r>
              <w:t>В)  Аркадий</w:t>
            </w:r>
          </w:p>
        </w:tc>
        <w:tc>
          <w:tcPr>
            <w:tcW w:type="dxa" w:w="4965"/>
            <w:vAlign w:val="top"/>
          </w:tcPr>
          <w:p>
            <w:pPr>
              <w:pStyle w:val="afa"/>
              <w:ind w:left="0" w:right="0"/>
            </w:pPr>
            <w:r/>
            <w:r>
              <w:t>1)  решится на официальный брак с Фенечкой</w:t>
              <w:br/>
            </w:r>
            <w:r>
              <w:t>2)  примет вызов на дуэль</w:t>
              <w:br/>
            </w:r>
            <w:r>
              <w:t>3)  сделает предложение сестре Одинцовой</w:t>
              <w:br/>
            </w:r>
            <w:r>
              <w:t>4)  уедет жить за границу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</w:p>
    <w:p>
      <w:pPr>
        <w:ind w:left="0" w:right="0"/>
      </w:pPr>
      <w:r/>
      <w:r>
        <w:rPr>
          <w:i/>
        </w:rPr>
        <w:t>Главным ________ Базарова на страницах романа «Отцы и дети» стал Павел Петрович Кирсанов. Между ними неизбежен ___________, потому что слишком разные у них убеждения, к разным социально-политическим лагерям они принадлежат.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ОДНО из заданий (4.1 или 4.2) и укажите его номер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4.1. Чем можно объяснить растерянность и робость Николая Петровича в сцене встречи с сыном и его приятелем?</w:t>
      </w:r>
    </w:p>
    <w:p>
      <w:pPr>
        <w:ind w:left="0" w:right="0"/>
      </w:pPr>
      <w:r/>
    </w:p>
    <w:p>
      <w:pPr>
        <w:ind w:left="0" w:right="0"/>
      </w:pPr>
      <w:r/>
      <w:r>
        <w:t>4.2. Л. Н. Толстой воспринял тургеневский роман неоднозначно. В одном из писем П. А. Плетнёву есть такая оценка романа: «Всё умно, всё тонко, всё художественно, я соглашусь с вами, многое назидательно и справедливо…» Опираясь на приведённый фрагмент, подтвердите или опровергните эту точку зрения.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5.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5. Назовите произведение отечественной или зарубежной литературы (с указанием автора), в котором показана тема отцов и детей. Чем схоже (или чем различается) изображение данной темы в этом произведении и в тургеневском романе?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задания 6–8, 9.1 или 9.2 (на выбор) и задание 10.</w:t>
            </w:r>
          </w:p>
        </w:tc>
      </w:tr>
    </w:tbl>
    <w:p>
      <w:pPr>
        <w:pStyle w:val="aa"/>
        <w:ind w:left="0" w:right="0"/>
      </w:pPr>
      <w:r/>
      <w:r>
        <w:t xml:space="preserve"> 6-10 </w:t>
      </w:r>
    </w:p>
    <w:p>
      <w:pPr>
        <w:ind w:left="0" w:right="0"/>
      </w:pPr>
      <w:r/>
    </w:p>
    <w:p>
      <w:pPr>
        <w:ind w:left="2268" w:right="0"/>
      </w:pPr>
      <w:r/>
      <w:r>
        <w:t>Я научилась просто, мудро жить,</w:t>
        <w:br/>
      </w:r>
      <w:r>
        <w:t>Смотреть на небо и молиться Богу,</w:t>
        <w:br/>
      </w:r>
      <w:r>
        <w:t>И долго перед вечером бродить,</w:t>
        <w:br/>
      </w:r>
      <w:r>
        <w:t>Чтоб утомить ненужную тревогу.</w:t>
        <w:br/>
        <w:br/>
      </w:r>
      <w:r>
        <w:t>Когда шуршат в овраге лопухи</w:t>
        <w:br/>
      </w:r>
      <w:r>
        <w:t>И никнет гроздь рябины жёлто-красной,</w:t>
        <w:br/>
      </w:r>
      <w:r>
        <w:t>Слагаю я весёлые стихи</w:t>
        <w:br/>
      </w:r>
      <w:r>
        <w:t>О жизни тленной, тленной и прекрасной.</w:t>
        <w:br/>
        <w:br/>
      </w:r>
      <w:r>
        <w:t>Я возвращаюсь. Лижет мне ладонь</w:t>
        <w:br/>
      </w:r>
      <w:r>
        <w:t>Пушистый кот, мурлыкает умильней,</w:t>
        <w:br/>
      </w:r>
      <w:r>
        <w:t>И яркий загорается огонь</w:t>
        <w:br/>
      </w:r>
      <w:r>
        <w:t>На башенке озерной лесопильни.</w:t>
        <w:br/>
        <w:br/>
      </w:r>
      <w:r>
        <w:t>Лишь изредка прорезывает тишь</w:t>
        <w:br/>
      </w:r>
      <w:r>
        <w:t>Крик аиста, слетевшего на крышу.</w:t>
        <w:br/>
      </w:r>
      <w:r>
        <w:t>И если в дверь мою ты постучишь,</w:t>
        <w:br/>
      </w:r>
      <w:r>
        <w:t>Мне кажется, я даже не услышу.</w:t>
      </w:r>
    </w:p>
    <w:p>
      <w:pPr>
        <w:ind w:left="0" w:right="0"/>
        <w:jc w:val="right"/>
      </w:pPr>
      <w:r/>
      <w:r>
        <w:rPr>
          <w:i/>
        </w:rPr>
        <w:t>(</w:t>
      </w:r>
      <w:r>
        <w:rPr>
          <w:i/>
        </w:rPr>
        <w:t>А. А. Ахматова, 1912</w:t>
      </w:r>
      <w:r>
        <w:rPr>
          <w:i/>
        </w:rPr>
        <w:t>)</w:t>
      </w:r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6–8 являются одно или два слова или последовательность цифр.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6. 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Во второй строфе стихотворения А. Ахматовой звуковой ряд характеризуется частым употреблением звуков Х, С, Ш. Так, приём _____ помогает создать ощущение тишины и спокойствия. Любовь, по мнению ____ героя, заключается в простоте и легкости.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7. К какому роду литературы относится данное произведение А. А. Ахматовой?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8. Из приведённого ниже перечня выберите все названия художественных средств и приёмов, использованных поэтом в данном стихотворении. (номера укажите в порядке возрастания)</w:t>
      </w:r>
    </w:p>
    <w:p>
      <w:pPr>
        <w:ind w:left="0" w:right="0"/>
      </w:pPr>
      <w:r/>
      <w:r>
        <w:t>1)  гротеск</w:t>
        <w:br/>
      </w:r>
      <w:r>
        <w:t>2)  неологизм</w:t>
        <w:br/>
      </w:r>
      <w:r>
        <w:t>3)  эпитет</w:t>
        <w:br/>
      </w:r>
      <w:r>
        <w:t>4)  аллитерация</w:t>
        <w:br/>
      </w:r>
      <w:r>
        <w:t>5)  инверсия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ОДНО из заданий (9.1 или 9.2) и укажите его номер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9.1. Каково эмоциональное состояние лирической героини стихотворения «Я научилась просто, мудро жить...» и как оно выражено в тексте?</w:t>
      </w:r>
    </w:p>
    <w:p>
      <w:pPr>
        <w:ind w:left="0" w:right="0"/>
      </w:pPr>
      <w:r/>
    </w:p>
    <w:p>
      <w:pPr>
        <w:ind w:left="0" w:right="0"/>
      </w:pPr>
      <w:r/>
      <w:r>
        <w:t>9.2. Какую роль в стихотворении А. А. Ахматовой играют эпитеты?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10.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10. Назовите произведение отечественной поэзии (с указанием автора), в котором звучит тема разлуки. В чём сходно (или различно) изображение данной темы в этом произведении и в стихотворении А. А. Ахматовой «Я научилась просто, мудро жить...»?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(11.1– 11.5) и укажите её номер на отдельном листе. Напишите сочинение, раскрывая тему сочинения полно и многосторонне. Аргументируйте свои суждения, опираясь на анализ текста(-ов) произведения(-ий). Не искажайте авторской позиции, не допускайте фактических ошибок. Используйте теоретико-литературные понятия для анализа произведения(-ий). Продумайте композицию сочинения, не нарушайте логики изложения. Соблюдайте нормы литературной письменной речи, пишите сочинение грамотно и разборчиво, оно оценивается по критериям грамотности. Рекомендуемый объём сочинения 250–350 слов, минимально необходимый объём – 200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11.1 </w:t>
      </w:r>
    </w:p>
    <w:p>
      <w:pPr>
        <w:ind w:left="0" w:right="0"/>
      </w:pPr>
      <w:r/>
    </w:p>
    <w:p>
      <w:pPr>
        <w:ind w:left="0" w:right="0"/>
      </w:pPr>
      <w:r/>
      <w:r>
        <w:t>Как в поэме М. Ю. Лермонтова «Мцыри» представлен романтический конфликт мечты и действительности?</w:t>
      </w:r>
    </w:p>
    <w:p>
      <w:pPr>
        <w:pStyle w:val="aa"/>
        <w:ind w:left="0" w:right="0"/>
      </w:pPr>
      <w:r/>
      <w:r>
        <w:t xml:space="preserve"> 11.2 </w:t>
      </w:r>
    </w:p>
    <w:p>
      <w:pPr>
        <w:ind w:left="0" w:right="0"/>
      </w:pPr>
      <w:r/>
    </w:p>
    <w:p>
      <w:pPr>
        <w:ind w:left="0" w:right="0"/>
      </w:pPr>
      <w:r/>
      <w:r>
        <w:t>Почему в поэме «Кому на Руси жить хорошо» автор подвергает осуждению не только помещичий деспотизм, но и добровольное холопство?</w:t>
      </w:r>
    </w:p>
    <w:p>
      <w:pPr>
        <w:pStyle w:val="aa"/>
        <w:ind w:left="0" w:right="0"/>
      </w:pPr>
      <w:r/>
      <w:r>
        <w:t xml:space="preserve"> 11.3 </w:t>
      </w:r>
    </w:p>
    <w:p>
      <w:pPr>
        <w:ind w:left="0" w:right="0"/>
      </w:pPr>
      <w:r/>
    </w:p>
    <w:p>
      <w:pPr>
        <w:ind w:left="0" w:right="0"/>
      </w:pPr>
      <w:r/>
      <w:r>
        <w:t xml:space="preserve"> Каким образом выражена авторская позиция в рассказе И. А. Бунина «Господин из Сан-Франциско»?</w:t>
      </w:r>
    </w:p>
    <w:p>
      <w:pPr>
        <w:pStyle w:val="aa"/>
        <w:ind w:left="0" w:right="0"/>
      </w:pPr>
      <w:r/>
      <w:r>
        <w:t xml:space="preserve"> 11.4 </w:t>
      </w:r>
    </w:p>
    <w:p>
      <w:pPr>
        <w:ind w:left="0" w:right="0"/>
      </w:pPr>
      <w:r/>
    </w:p>
    <w:p>
      <w:pPr>
        <w:ind w:left="0" w:right="0"/>
      </w:pPr>
      <w:r/>
      <w:r>
        <w:t>Деревенская тема в русской литературе. (На примере произведения одного из писателей: А. И. Солженицына, В. Распутина, С.А. Есенина)</w:t>
      </w:r>
    </w:p>
    <w:p>
      <w:pPr>
        <w:pStyle w:val="aa"/>
        <w:ind w:left="0" w:right="0"/>
      </w:pPr>
      <w:r/>
      <w:r>
        <w:t xml:space="preserve"> 11.5 </w:t>
      </w:r>
    </w:p>
    <w:p>
      <w:pPr>
        <w:ind w:left="0" w:right="0"/>
      </w:pPr>
      <w:r/>
    </w:p>
    <w:p>
      <w:pPr>
        <w:ind w:left="0" w:right="0"/>
      </w:pPr>
      <w:r/>
      <w:r>
        <w:t>Проблема поиска собственного пути на страницах художественного произведения (На примере произведения отечественной или зарубежной литературы.)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