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  <w:jc w:val="center"/>
      </w:pPr>
      <w:r/>
      <w:r>
        <w:rPr>
          <w:b/>
        </w:rPr>
        <w:t>Тренировочная работа в формате ЕГЭ</w:t>
        <w:br/>
      </w:r>
      <w:r>
        <w:rPr>
          <w:b/>
        </w:rPr>
        <w:t>по ЛИТЕРАТУРЕ</w:t>
      </w:r>
    </w:p>
    <w:p>
      <w:pPr>
        <w:ind w:left="0" w:right="0"/>
        <w:jc w:val="center"/>
      </w:pPr>
      <w:r/>
      <w:r>
        <w:rPr>
          <w:b/>
        </w:rPr>
        <w:t>11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Тренировочная работа по литературе состоит из двух частей (обучающийся должен выполнить 11 заданий). Часть 1 включает в себя два комплекса заданий (1–10).</w:t>
        <w:br/>
      </w:r>
      <w:r>
        <w:t xml:space="preserve">         Первый комплекс заданий (1–5) относится к фрагменту эпического, или лироэпического, или драматического произведения. Задания 1–3 требуют краткого ответа. Задания 4.1/4.2 (необходимо выполнить</w:t>
      </w:r>
      <w:r>
        <w:rPr>
          <w:b/>
          <w:u w:val="single"/>
        </w:rPr>
        <w:t>ОДНО</w:t>
      </w:r>
      <w:r>
        <w:t xml:space="preserve"> из них) и задание 6 требуют развёрнутого ответа в объёме 5–10 предложений.</w:t>
        <w:br/>
      </w:r>
      <w:r>
        <w:t xml:space="preserve">         Второй комплекс заданий (6–10) относится к анализу стихотворения, или басни, или баллады. Задания 6–8 требуют краткого ответа. Задания 9.1/9.2 (необходимо выполнить</w:t>
      </w:r>
      <w:r>
        <w:rPr>
          <w:b/>
          <w:u w:val="single"/>
        </w:rPr>
        <w:t>ОДНО</w:t>
      </w:r>
      <w:r>
        <w:t xml:space="preserve"> из них) и задание 11 требуют развёрнутого ответа в объёме 5–10 предложений.</w:t>
        <w:br/>
      </w:r>
      <w:r>
        <w:t xml:space="preserve">         Ответы к заданиям 1–3 и 6 –8 состоят из одного или двух слов или последовательности цифр. Ответ запишите в поле ответа в тексте работы без пробелов, запятых и других дополнительных символов.</w:t>
        <w:br/>
      </w:r>
      <w:r>
        <w:t xml:space="preserve">         Часть 2 включает в себя пять заданий (11.1–11.5), из которых нужно выбрать только</w:t>
      </w:r>
      <w:r>
        <w:rPr>
          <w:b/>
          <w:u w:val="single"/>
        </w:rPr>
        <w:t>ОДНО</w:t>
      </w:r>
      <w:r>
        <w:t xml:space="preserve"> и дать развёрнутый аргументированный ответ в жанре сочинения на литературную тему объёмом не менее 200 слов (если объём сочинения менее 200 слов, то  оно оценивается 0 баллов). Сочинение оценивается по различным критериям, в том числе по критериям грамотности. Во время выполнения работы разрешается пользоваться орфографическим словарём.</w:t>
        <w:br/>
      </w:r>
      <w:r>
        <w:t>При выполнении заданий ЕГЭ не допускается обращение к текстам со спорной принадлежностью к художественной литературе (комикс, манга, фанфик, графический роман, рэп и др.).</w:t>
        <w:br/>
      </w:r>
      <w:r>
        <w:t xml:space="preserve">         На выполнение тренировочной работы по литературе отводится 3 часа 55 минут (235 минут). Рекомендуем не более 2 часов отвести на выполнение заданий части 1, а остальное время – на выполнение задания части 2.</w:t>
        <w:br/>
      </w:r>
      <w:r>
        <w:t xml:space="preserve">         Работа выполняется яркими чёрными чернилами. Допускается использование гелевой или капиллярной ручки. При выполнении заданий можно пользоваться черновиком. </w:t>
      </w:r>
      <w:r>
        <w:rPr>
          <w:b/>
        </w:rPr>
        <w:t>Записи в черновике не учитываются при оценивании работы.</w:t>
        <w:br/>
      </w:r>
      <w:r>
        <w:t xml:space="preserve">        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ЕГЭ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Прочитайте приведённый ниже фрагмент произведения и выполните задания 1–3, 4.1 или 4.2 (на выбор) и задание 5.</w:t>
            </w:r>
          </w:p>
        </w:tc>
      </w:tr>
    </w:tbl>
    <w:p>
      <w:pPr>
        <w:pStyle w:val="aa"/>
        <w:ind w:left="0" w:right="0"/>
      </w:pPr>
      <w:r/>
      <w:r>
        <w:t xml:space="preserve">  1-5  </w:t>
      </w:r>
    </w:p>
    <w:p>
      <w:pPr>
        <w:ind w:left="0" w:right="0"/>
      </w:pPr>
      <w:r/>
    </w:p>
    <w:p>
      <w:pPr>
        <w:ind w:left="0" w:right="0"/>
      </w:pPr>
      <w:r/>
      <w:r>
        <w:t xml:space="preserve"> «Пустырь» — засоренное разным хламом и заросшее бурьяном дворовое место. В глубине его  — высокий кирпичный брандмауер. Он закрывает небо. Около него  — кусты бузины. Направо  — темная, бревенчатая стена какой-то надворной постройки: сарая или конюшни. А налево  — серая, покрытая остатками штукатурки стена того дома, в котором помещается ночлежка Костылевых. Она стоит наискось, так что ее задний угол выходит почти на средину пустыря. Между ею и красной стеной  — узкий проход. В серой стене два окна: одно  — в уровень с землей, другое  — аршина на два выше и ближе к брандмауеру. У этой стены лежат розвальни кверху полозьями и обрубок бревна, длиною аршина в четыре. Направо у стены  — куча старых досок, брусьев. Вечер, заходит солнце, освещая брандмауер красноватым светом. Ранняя весна, недавно стаял снег. Черные сучья бузины еще без почек. На бревне сидят рядом Наташа и Настя. На дровнях  — Лука и Барон. Клещ лежит на куче дерева у правой стены. В окне у земли  — рожа Бубнова.</w:t>
        <w:br/>
      </w:r>
      <w:r>
        <w:t xml:space="preserve">         Настя (закрыв глаза и качая головой в такт словам, певуче рассказывает). Вот приходит он ночью в сад, в беседку, как мы уговорились... а уж я его давно жду и дрожу от страха и горя. Он тоже дрожит весь и  — белый, как мел, а в руках у него леворверт...</w:t>
        <w:br/>
      </w:r>
      <w:r>
        <w:t>Наташа (грызет семечки). Ишь! Видно, правду говорят, что студенты  — отчаянные...</w:t>
        <w:br/>
      </w:r>
      <w:r>
        <w:t>Настя. И говорит он мне страшным голосом: «Драгоценная моя любовь...»</w:t>
        <w:br/>
      </w:r>
      <w:r>
        <w:t>Бубнов. Хо-хо! Драгоценная?</w:t>
        <w:br/>
      </w:r>
      <w:r>
        <w:t>Барон. Погоди! Не любо  — не слушай, а врать не мешай... Дальше!</w:t>
        <w:br/>
      </w:r>
      <w:r>
        <w:t>Настя. «Ненаглядная, говорит, моя любовь! Родители, говорит, согласия своего не дают, чтобы я венчался с тобой... и грозят меня навеки проклясть за любовь к тебе. Ну и должен, говорит, я от этого лишить себя жизни...» А леворверт у него  — агромадный и заряжен десятью пулями... «Прощай, говорит, любезная подруга моего сердца!  — решился я бесповоротно... жить без тебя  — никак не могу». И отвечала я ему: «Незабвенный друг мой... Рауль...»</w:t>
        <w:br/>
      </w:r>
      <w:r>
        <w:t>Бубнов (удивленный). Чего-о? Как? Краул?</w:t>
        <w:br/>
      </w:r>
      <w:r>
        <w:t>Барон (хохочет). Настька! Да ведь... ведь прошлый раз  — Гастон был!</w:t>
        <w:br/>
      </w:r>
      <w:r>
        <w:t>Настя (вскакивая). Молчите... несчастные! Ах... бродячие собаки! Разве... разве вы можете понимать... любовь? Настоящую любовь? А у меня  — была она... настоящая! (Барону.) Ты! Ничтожный!.. Образованный ты человек... говоришь  — лежа кофей пил...</w:t>
        <w:br/>
      </w:r>
      <w:r>
        <w:t>Лука. А вы  — погоди-ите! Вы  — не мешайте! Уважьте человеку... не в слове  — дело, а  — почему слово говорится?  — вот чем дело! Рассказывай, девушка, ничего!</w:t>
        <w:br/>
      </w:r>
      <w:r>
        <w:t>Бубнов. Раскрашивай, ворона, перья... валяй!</w:t>
        <w:br/>
      </w:r>
      <w:r>
        <w:t xml:space="preserve">Барон. Ну  — дальше! </w:t>
        <w:br/>
      </w:r>
      <w:r>
        <w:t>Наташа. Не слушай их... что они? Они  — из зависти это... про себя им сказать нечего...</w:t>
        <w:br/>
      </w:r>
      <w:r>
        <w:t>Настя (снова садится). Не хочу больше! Не буду говорить... Коли они не верят... коли смеются... (Вдруг, прерывая речь, молчит несколько секунд и, вновь закрыв глаза, продолжает горячо и громко, помахивая рукой в такт речи и точно вслушиваясь в отдаленную музыку.) И вот  — отвечаю я ему: «Радость жизни моей! Месяц ты мой ясный! И мне без тебя тоже вовсе невозможно жить на свете... потому как люблю я тебя безумно и буду любить, пока сердце бьется во груди моей! Но, говорю, не лишай себя молодой твоей жизни... как нужна она дорогим твоим родителям, для которых ты  — вся их радость... Брось меня! Пусть лучше я пропаду... от тоски по тебе, жизнь моя... я  — одна... я  — таковская! Пускай уж я... погибаю,  — все равно! Я  — никуда не гожусь... и нет мне ничего... нет ничего...» (Закрывает лицо руками и беззвучно плачет.)</w:t>
        <w:br/>
      </w:r>
      <w:r>
        <w:t>Наташа (отвертываясь в сторону, негромко). Не плачь... не надо!</w:t>
        <w:br/>
      </w:r>
      <w:r>
        <w:t xml:space="preserve">         Лука, улыбаясь, гладит голову Насти.</w:t>
      </w:r>
    </w:p>
    <w:p>
      <w:pPr>
        <w:ind w:left="2835" w:right="0"/>
        <w:jc w:val="center"/>
      </w:pPr>
      <w:r/>
    </w:p>
    <w:p>
      <w:pPr>
        <w:ind w:left="2835" w:right="0"/>
        <w:jc w:val="right"/>
      </w:pPr>
      <w:r/>
      <w:r>
        <w:rPr>
          <w:i/>
        </w:rPr>
        <w:t>(</w:t>
      </w:r>
      <w:r>
        <w:rPr>
          <w:i/>
        </w:rPr>
        <w:t>М. Горький «На дне»</w:t>
      </w:r>
      <w:r>
        <w:t>)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Ответами к заданиям 1–3 являются одно или два слова или последовательность цифр. Сначала укажите ответы в тексте работы, а затем перенесите их на отдельный чистый лист. Запишите номер задания (1, 2 и т. д.) и ответ на него. Ответы пишите чётко и разборчиво.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1. Назовите литературное направление, расцвет которого пришелся на вторую половину XIX века и принципы которого нашли свое воплощение в горьковской пьесе.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>2. Установите соответствие между персонажами «На дне» и их характеристиками. К каждой позиции первого столбца подберите соответствующую позицию из второго столбца.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2715"/>
            <w:vAlign w:val="top"/>
          </w:tcPr>
          <w:p>
            <w:pPr>
              <w:pStyle w:val="afa"/>
              <w:jc w:val="center"/>
            </w:pPr>
            <w:r/>
            <w:r>
              <w:t>ПЕРСОНАЖИ</w:t>
            </w:r>
          </w:p>
        </w:tc>
        <w:tc>
          <w:tcPr>
            <w:tcW w:type="dxa" w:w="6360"/>
            <w:vAlign w:val="top"/>
          </w:tcPr>
          <w:p>
            <w:pPr>
              <w:pStyle w:val="afa"/>
              <w:jc w:val="center"/>
            </w:pPr>
            <w:r/>
            <w:r>
              <w:t>ХАРАКТЕРИСТИКИ</w:t>
            </w:r>
          </w:p>
        </w:tc>
      </w:tr>
      <w:tr>
        <w:tc>
          <w:tcPr>
            <w:tcW w:type="dxa" w:w="2715"/>
            <w:vAlign w:val="top"/>
          </w:tcPr>
          <w:p>
            <w:pPr>
              <w:pStyle w:val="afa"/>
              <w:ind w:left="0" w:right="0"/>
            </w:pPr>
            <w:r/>
            <w:r>
              <w:t>А)  Наташа</w:t>
              <w:br/>
            </w:r>
            <w:r>
              <w:t>Б)  Настя</w:t>
              <w:br/>
            </w:r>
            <w:r>
              <w:t>В)  Василиса Карповна</w:t>
            </w:r>
          </w:p>
        </w:tc>
        <w:tc>
          <w:tcPr>
            <w:tcW w:type="dxa" w:w="6360"/>
            <w:vAlign w:val="top"/>
          </w:tcPr>
          <w:p>
            <w:pPr>
              <w:pStyle w:val="afa"/>
              <w:ind w:left="0" w:right="0"/>
            </w:pPr>
            <w:r/>
            <w:r>
              <w:t>1)  тридцатилетняя женщина, смертельно больная чахоткой</w:t>
              <w:br/>
            </w:r>
            <w:r>
              <w:t>2)  любит читать любовные романы</w:t>
              <w:br/>
            </w:r>
            <w:r>
              <w:t>3)  жена Костылёва, хитрая и жестокая</w:t>
              <w:br/>
            </w:r>
            <w:r>
              <w:t>4)  сестра жены хозяина ночлежки, беззащитная и добрая девушка</w:t>
            </w:r>
          </w:p>
        </w:tc>
      </w:tr>
    </w:tbl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532"/>
        </w:trPr>
        <w:tc>
          <w:tcPr>
            <w:tcW w:type="dxa" w:w="1095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80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65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532"/>
        </w:trPr>
        <w:tc>
          <w:tcPr>
            <w:tcW w:type="dxa" w:w="1095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80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65"/>
            <w:vAlign w:val="top"/>
          </w:tcPr>
          <w:p>
            <w:r/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3. Заполните пропуски в следующем предложении. В ответе запишите два термина в порядке их следования в предложении без пробелов, запятых и других дополнительных символов.</w:t>
        <w:br/>
      </w:r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  <w:r>
        <w:rPr>
          <w:i/>
        </w:rPr>
        <w:t>Приведённое произведение относится к ______________ литературному роду. Основным средством характеристики героев пьесы становится __________ героев.</w:t>
        <w:br/>
        <w:br/>
      </w:r>
      <w:r>
        <w:t>Ответ: ___________________________.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Выберите ОДНО из заданий (4.1 или 4.2) и укажите его номер на отдельном листе. Сформулируйте прямой связный ответ на вопрос в объёме 5–10 предложений. Аргументируйте свои суждения, опираясь на анализ текста произведения, не искажайте авторской позиции, не допускайте фактических и логических ошибок. Соблюдайте нормы литературной письменной речи, записывайте ответы аккуратно и разборчиво.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4.1. Как различное отношение ночлежников к Настиному рассказу отражает основной конфликт пьесы?</w:t>
      </w:r>
    </w:p>
    <w:p>
      <w:pPr>
        <w:ind w:left="0" w:right="0"/>
      </w:pPr>
      <w:r/>
    </w:p>
    <w:p>
      <w:pPr>
        <w:ind w:left="0" w:right="0"/>
      </w:pPr>
      <w:r/>
      <w:r>
        <w:t>4.2. И. Ф. Анненский пишет: «…приход Луки только на минуту ускоряет пульс замирающей жизни, но ни спасти, ни поднять он никого не может…» Опираясь на приведённый фрагмент, докажите или опровергните эту точку зрения.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На отдельном листе запишите номер задания 5. Выберите ОДНО произведение для сопоставления (не допускается обращение к другому произведению того автора, которому принадлежит предложенный текст). Сформулируйте прямой связный ответ на вопрос в объёме 5–10 предложений. Укажите название выбранного произведения и фамилию автора и сопоставьте это произведение с предложенным текстом в заданном направлении анализа (по своему усмотрению выявите либо черты сходства, либо черты различия обоих произведений). Аргументируйте свои суждения, опираясь на анализ текстов выбранного и предложенного произведений, не искажайте авторской позиции, не допускайте фактических и логических ошибок. Соблюдайте нормы литературной письменной речи, записывайте ответы аккуратно и разборчиво.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5. Назовите произведение отечественной или зарубежной литературы, в котором изображены «книжные» героини. Чем они схоже (или чем различаются) с горьковской Настей?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Прочитайте приведённое ниже произведение и выполните задания 6–8, 9.1 или 9.2 (на выбор) и задание 10.</w:t>
            </w:r>
          </w:p>
        </w:tc>
      </w:tr>
    </w:tbl>
    <w:p>
      <w:pPr>
        <w:pStyle w:val="aa"/>
        <w:ind w:left="0" w:right="0"/>
      </w:pPr>
      <w:r/>
      <w:r>
        <w:t xml:space="preserve"> 6-10 </w:t>
      </w:r>
    </w:p>
    <w:p>
      <w:pPr>
        <w:ind w:left="0" w:right="0"/>
      </w:pPr>
      <w:r/>
    </w:p>
    <w:p>
      <w:pPr>
        <w:ind w:left="4535" w:right="0"/>
      </w:pPr>
      <w:r/>
      <w:r>
        <w:t>* * *</w:t>
      </w:r>
    </w:p>
    <w:p>
      <w:pPr>
        <w:ind w:left="2268" w:right="0"/>
      </w:pPr>
      <w:r/>
      <w:r>
        <w:t>На пажитях немых люблю в мороз трескучий</w:t>
        <w:br/>
      </w:r>
      <w:r>
        <w:t>При свете солнечном я солнца блеск колючий,</w:t>
        <w:br/>
      </w:r>
      <w:r>
        <w:t>Леса под шапками иль в инее седом</w:t>
        <w:br/>
      </w:r>
      <w:r>
        <w:t>Да речку звонкую под тёмно-синим льдом.</w:t>
        <w:br/>
      </w:r>
      <w:r>
        <w:t>Как любят находить задумчивые взоры</w:t>
        <w:br/>
      </w:r>
      <w:r>
        <w:t>Завеянные рвы, навеянные горы,</w:t>
        <w:br/>
      </w:r>
      <w:r>
        <w:t>Былинки сонные среди нагих полей,</w:t>
        <w:br/>
      </w:r>
      <w:r>
        <w:t>Где холм причудливый, как некий мавзолей,</w:t>
        <w:br/>
      </w:r>
      <w:r>
        <w:t>Изваян полночью, – иль тучи вихрей дальных</w:t>
        <w:br/>
      </w:r>
      <w:r>
        <w:t>На белых берегах и полыньях зеркальных.</w:t>
      </w:r>
    </w:p>
    <w:p>
      <w:pPr>
        <w:ind w:left="0" w:right="0"/>
        <w:jc w:val="right"/>
      </w:pPr>
      <w:r/>
      <w:r>
        <w:rPr>
          <w:i/>
        </w:rPr>
        <w:t>(А.А. Фет, 1855)</w:t>
      </w:r>
    </w:p>
    <w:p>
      <w:pPr>
        <w:ind w:left="0" w:right="0"/>
        <w:jc w:val="right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Ответами к заданиям 6–8 являются одно или два слова или последовательность цифр.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6. Заполните пропуски в следующем предложении. В ответе запишите два термина в порядке их следования в предложении без пробелов, запятых и других дополнительных символов.</w:t>
        <w:br/>
      </w:r>
    </w:p>
    <w:p>
      <w:pPr>
        <w:ind w:left="0" w:right="0"/>
      </w:pPr>
      <w:r/>
    </w:p>
    <w:p>
      <w:pPr>
        <w:ind w:left="0" w:right="0"/>
      </w:pPr>
      <w:r/>
      <w:r>
        <w:rPr>
          <w:i/>
        </w:rPr>
        <w:t>Стихотворение А. Фета относится к лирическому ____ литературы. Для раскрытия темы единения человека с природой автор широко использует образные определения  — ______.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>7. Укажите род литературы, к которому относится произведение А. А. Фета.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>8. Из приведённого ниже перечня выберите все названия художественных средств, использованных А. А. Фетом в данном стихотворении (цифры укажите в порядке возрастания).</w:t>
      </w:r>
    </w:p>
    <w:p>
      <w:pPr>
        <w:ind w:left="0" w:right="0"/>
      </w:pPr>
      <w:r/>
      <w:r>
        <w:t>1)  эпитет</w:t>
        <w:br/>
      </w:r>
      <w:r>
        <w:t>2)  сравнение</w:t>
        <w:br/>
      </w:r>
      <w:r>
        <w:t>3)  оксюморон</w:t>
        <w:br/>
      </w:r>
      <w:r>
        <w:t>4)  инверсия</w:t>
        <w:br/>
      </w:r>
      <w:r>
        <w:t>5)  аллитерация</w:t>
        <w:br/>
        <w:br/>
      </w:r>
      <w:r>
        <w:t>Ответ: ___________________________.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Выберите ОДНО из заданий (9.1 или 9.2) и укажите его номер на отдельном листе. Сформулируйте прямой связный ответ на вопрос в объёме 5–10 предложений. Аргументируйте свои суждения, опираясь на анализ текста произведения, не искажайте авторской позиции, не допускайте фактических и логических ошибок. Соблюдайте нормы литературной письменной речи, записывайте ответы аккуратно и разборчиво.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9.1. Какие чувства испытывает герой стихотворения от увиденной им картины?</w:t>
      </w:r>
    </w:p>
    <w:p>
      <w:pPr>
        <w:ind w:left="0" w:right="0"/>
      </w:pPr>
      <w:r/>
    </w:p>
    <w:p>
      <w:pPr>
        <w:ind w:left="0" w:right="0"/>
      </w:pPr>
      <w:r/>
      <w:r>
        <w:t>9.2. Как эпитеты помогают создать настроение, возникающее при прочтении стихотворения?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На отдельном листе запишите номер задания 10. Выберите ОДНО произведение для сопоставления (не допускается обращение к другому произведению того автора, которому принадлежит предложенный текст). Сформулируйте прямой связный ответ на вопрос в объёме 5–10 предложений. Укажите название выбранного произведения и фамилию автора и сопоставьте это произведение с предложенным текстом в заданном направлении анализа (по своему усмотрению выявите либо черты сходства, либо черты различия обоих произведений). Аргументируйте свои суждения, опираясь на анализ текстов выбранного и предложенного произведений, не искажайте авторской позиции, не допускайте фактических и логических ошибок. Соблюдайте нормы литературной письменной речи, записывайте ответы аккуратно и разборчиво.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10. Назовите произведение отечественной лирики (с указанием автора), в котором изображены картины зимы. В чём сходно (или различно) изображение данной темы в этом произведении и в стихотворении А. А. Фета?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Выберите только ОДНУ из пяти предложенных тем сочинений (11.1– 11.5) и укажите её номер на отдельном листе. Напишите сочинение, раскрывая тему сочинения полно и многосторонне. Аргументируйте свои суждения, опираясь на анализ текста(-ов) произведения(-ий). Не искажайте авторской позиции, не допускайте фактических ошибок. Используйте теоретико-литературные понятия для анализа произведения(-ий). Продумайте композицию сочинения, не нарушайте логики изложения. Соблюдайте нормы литературной письменной речи, пишите сочинение грамотно и разборчиво, оно оценивается по критериям грамотности. Рекомендуемый объём сочинения 250–350 слов, минимально необходимый объём – 200 слов (при меньшем объёме за сочинение выставляется 0 баллов).</w:t>
            </w:r>
          </w:p>
        </w:tc>
      </w:tr>
    </w:tbl>
    <w:p>
      <w:pPr>
        <w:pStyle w:val="aa"/>
        <w:ind w:left="0" w:right="0"/>
      </w:pPr>
      <w:r/>
      <w:r>
        <w:t xml:space="preserve"> 11.1 </w:t>
      </w:r>
    </w:p>
    <w:p>
      <w:pPr>
        <w:ind w:left="0" w:right="0"/>
      </w:pPr>
      <w:r/>
    </w:p>
    <w:p>
      <w:pPr>
        <w:ind w:left="0" w:right="0"/>
      </w:pPr>
      <w:r/>
      <w:r>
        <w:t>Какой смысл несёт в себе название комедии Н. В. Гоголя «Ревизор»?</w:t>
      </w:r>
    </w:p>
    <w:p>
      <w:pPr>
        <w:pStyle w:val="aa"/>
        <w:ind w:left="0" w:right="0"/>
      </w:pPr>
      <w:r/>
      <w:r>
        <w:t xml:space="preserve"> 11.2 </w:t>
      </w:r>
    </w:p>
    <w:p>
      <w:pPr>
        <w:ind w:left="0" w:right="0"/>
      </w:pPr>
      <w:r/>
    </w:p>
    <w:p>
      <w:pPr>
        <w:ind w:left="0" w:right="0"/>
      </w:pPr>
      <w:r/>
      <w:r>
        <w:t>В чём заключаются причины драмы Катерины Кабановой? (По пьесе А. Н. Островского «Гроза».)</w:t>
      </w:r>
    </w:p>
    <w:p>
      <w:pPr>
        <w:pStyle w:val="aa"/>
        <w:ind w:left="0" w:right="0"/>
      </w:pPr>
      <w:r/>
      <w:r>
        <w:t xml:space="preserve"> 11.3 </w:t>
      </w:r>
    </w:p>
    <w:p>
      <w:pPr>
        <w:ind w:left="0" w:right="0"/>
      </w:pPr>
      <w:r/>
    </w:p>
    <w:p>
      <w:pPr>
        <w:ind w:left="0" w:right="0"/>
      </w:pPr>
      <w:r/>
      <w:r>
        <w:t>Почему основное действие пьесы М. Горького разворачивается в городской ночлежке? (По пьесе М. Горького «На дне».)</w:t>
      </w:r>
    </w:p>
    <w:p>
      <w:pPr>
        <w:pStyle w:val="aa"/>
        <w:ind w:left="0" w:right="0"/>
      </w:pPr>
      <w:r/>
      <w:r>
        <w:t xml:space="preserve"> 11.4 </w:t>
      </w:r>
    </w:p>
    <w:p>
      <w:pPr>
        <w:ind w:left="0" w:right="0"/>
      </w:pPr>
      <w:r/>
    </w:p>
    <w:p>
      <w:pPr>
        <w:ind w:left="0" w:right="0"/>
      </w:pPr>
      <w:r/>
      <w:r>
        <w:t>Как в русской литературе второй половины XX века отображен драматизм взаимоотношений человека и природы? (На примере произведения одного из писателей: В.Г. Распутина, В.П. Астафьева, В.П. Катаева)</w:t>
      </w:r>
    </w:p>
    <w:p>
      <w:pPr>
        <w:pStyle w:val="aa"/>
        <w:ind w:left="0" w:right="0"/>
      </w:pPr>
      <w:r/>
      <w:r>
        <w:t xml:space="preserve"> 11.5 </w:t>
      </w:r>
    </w:p>
    <w:p>
      <w:pPr>
        <w:ind w:left="0" w:right="0"/>
      </w:pPr>
      <w:r/>
    </w:p>
    <w:p>
      <w:pPr>
        <w:ind w:left="0" w:right="0"/>
      </w:pPr>
      <w:r/>
      <w:r>
        <w:t>На что следует обратить внимание художнику, работающему над декорациями к пьесе А.Н. Островского «Гроза»? (С опорой на текст произведения)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