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МАТЕМАТИКЕ</w:t>
        <w:br/>
      </w:r>
      <w:r>
        <w:t>(профильный уровень)</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математике состоит из двух частей, включающих в себя 19 заданий. Часть 1 содержит 12 заданий с кратким ответом базового и повышенного уровней сложности. Часть 2 содержит 7 заданий с развёрнутым ответом повышенного и высокого уровней сложности.</w:t>
        <w:br/>
      </w:r>
      <w:r>
        <w:t xml:space="preserve">         На выполнение экзаменационной работы по математике отводится 3 часа 55 минут (235 минут).</w:t>
        <w:br/>
      </w:r>
      <w:r>
        <w:t xml:space="preserve">         Ответы к заданиям 1–12 записываются в виде целого числа или конечной десятичной дроби.</w:t>
        <w:br/>
      </w:r>
      <w:r>
        <w:t xml:space="preserve">         При выполнении заданий 13–19 требуется записать полное решение на отдельном листе бумаги.</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pPr>
        <w:ind w:left="0" w:right="0"/>
        <w:jc w:val="center"/>
      </w:pPr>
      <w:r/>
    </w:p>
    <w:p>
      <w:pPr>
        <w:ind w:left="0" w:right="0"/>
        <w:jc w:val="center"/>
      </w:pPr>
      <w:r/>
      <w:r>
        <w:rPr>
          <w:b/>
        </w:rPr>
        <w:t>Справочные материалы</w:t>
        <w:br/>
      </w:r>
      <w:r>
        <w:t>sin</w:t>
      </w:r>
      <w:r>
        <w:rPr>
          <w:vertAlign w:val="superscript"/>
        </w:rPr>
        <w:t xml:space="preserve"> 2</w:t>
      </w:r>
      <w:r>
        <w:t>α + cos</w:t>
      </w:r>
      <w:r>
        <w:rPr>
          <w:vertAlign w:val="superscript"/>
        </w:rPr>
        <w:t xml:space="preserve"> 2</w:t>
      </w:r>
      <w:r>
        <w:t>α 1</w:t>
        <w:br/>
      </w:r>
      <w:r>
        <w:t>sin 2α = 2 sin α · cos α</w:t>
        <w:br/>
      </w:r>
      <w:r>
        <w:t>cos 2α = cos</w:t>
      </w:r>
      <w:r>
        <w:rPr>
          <w:vertAlign w:val="superscript"/>
        </w:rPr>
        <w:t xml:space="preserve"> 2</w:t>
      </w:r>
      <w:r>
        <w:t xml:space="preserve">α – sin </w:t>
      </w:r>
      <w:r>
        <w:rPr>
          <w:vertAlign w:val="superscript"/>
        </w:rPr>
        <w:t>2</w:t>
      </w:r>
      <w:r>
        <w:t>α</w:t>
        <w:br/>
      </w:r>
      <w:r>
        <w:t>sin (α + β) = sin α · cosβ + cos α · sinβ</w:t>
        <w:br/>
      </w:r>
      <w:r>
        <w:t>cos (α + β) = cos α · cosβ – sin α · sinβ</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каждому из заданий 1–12 является целое число или конечная десятичная дробь. Запишите ответы к заданиям в поле ответа в тексте работы.</w:t>
            </w:r>
          </w:p>
        </w:tc>
      </w:tr>
    </w:tbl>
    <w:p>
      <w:pPr>
        <w:pStyle w:val="aa"/>
        <w:ind w:left="0" w:right="0"/>
      </w:pPr>
      <w:r/>
      <w:r>
        <w:t xml:space="preserve">   1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352675" cy="1304925"/>
            <wp:wrapSquare wrapText="bothSides"/>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2352675" cy="1304925"/>
                    </a:xfrm>
                    <a:prstGeom prst="rect"/>
                  </pic:spPr>
                </pic:pic>
              </a:graphicData>
            </a:graphic>
          </wp:anchor>
        </w:drawing>
      </w:r>
      <w:r>
        <w:t>Один из углов прямоугольного треугольника равен 65° . Найдите угол между высотой и биссектрисой, проведёнными из вершины прямого угла. Ответ дайте в градусах.</w:t>
        <w:br/>
      </w:r>
    </w:p>
    <w:p>
      <w:pPr>
        <w:ind w:left="0" w:right="0"/>
      </w:pPr>
      <w:r/>
      <w:r>
        <w:t>Ответ: ___________________________.</w:t>
      </w:r>
    </w:p>
    <w:p>
      <w:pPr>
        <w:pStyle w:val="aa"/>
        <w:ind w:left="0" w:right="0"/>
      </w:pPr>
      <w:r/>
      <w:r>
        <w:t xml:space="preserve">   2   </w:t>
      </w:r>
    </w:p>
    <w:p>
      <w:pPr>
        <w:ind w:left="0" w:right="0"/>
      </w:pPr>
      <w:r/>
    </w:p>
    <w:p>
      <w:pPr>
        <w:ind w:left="0" w:right="0"/>
      </w:pPr>
      <w:r/>
      <w:r>
        <w:t xml:space="preserve">Даны векторы </w:t>
      </w:r>
      <w:r>
        <m:oMath xmlns:mml="http://www.w3.org/1998/Math/MathML">
          <m:limUpp>
            <m:e>
              <m:r>
                <m:t>a</m:t>
              </m:r>
            </m:e>
            <m:lim>
              <m:r>
                <m:t>→</m:t>
              </m:r>
            </m:lim>
          </m:limUpp>
        </m:oMath>
      </w:r>
      <w:r>
        <w:t xml:space="preserve"> (2,5; 6)  и</w:t>
      </w:r>
      <w:r>
        <m:oMath xmlns:mml="http://www.w3.org/1998/Math/MathML">
          <m:limUpp>
            <m:e>
              <m:r>
                <m:t>b</m:t>
              </m:r>
            </m:e>
            <m:lim>
              <m:r>
                <m:t>→</m:t>
              </m:r>
            </m:lim>
          </m:limUpp>
        </m:oMath>
      </w:r>
      <w:r>
        <w:t xml:space="preserve">(−4; 3).  Найдите скалярное произведение  </w:t>
      </w:r>
      <w:r>
        <m:oMath xmlns:mml="http://www.w3.org/1998/Math/MathML">
          <m:limUpp>
            <m:e>
              <m:r>
                <m:t>a</m:t>
              </m:r>
            </m:e>
            <m:lim>
              <m:r>
                <m:t>→</m:t>
              </m:r>
            </m:lim>
          </m:limUpp>
        </m:oMath>
      </w:r>
      <w:r>
        <w:t>∙</w:t>
      </w:r>
      <w:r>
        <m:oMath xmlns:mml="http://www.w3.org/1998/Math/MathML">
          <m:limUpp>
            <m:e>
              <m:r>
                <m:t>b</m:t>
              </m:r>
            </m:e>
            <m:lim>
              <m:r>
                <m:t>→</m:t>
              </m:r>
            </m:lim>
          </m:limUpp>
        </m:oMath>
      </w:r>
      <w:r>
        <w:t>.</w:t>
        <w:br/>
        <w:br/>
      </w:r>
      <w:r>
        <w:t>Ответ: ___________________________.</w:t>
      </w:r>
    </w:p>
    <w:p>
      <w:pPr>
        <w:pStyle w:val="aa"/>
        <w:ind w:left="0" w:right="0"/>
      </w:pPr>
      <w:r/>
      <w:r>
        <w:t xml:space="preserve">   3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800225" cy="1533525"/>
            <wp:wrapSquare wrapText="bothSides"/>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1800225" cy="1533525"/>
                    </a:xfrm>
                    <a:prstGeom prst="rect"/>
                  </pic:spPr>
                </pic:pic>
              </a:graphicData>
            </a:graphic>
          </wp:anchor>
        </w:drawing>
      </w:r>
      <w:r>
        <w:t>Найдите объём многогранника, вершинами которого являются точки D , A</w:t>
      </w:r>
      <w:r>
        <w:rPr>
          <w:vertAlign w:val="subscript"/>
        </w:rPr>
        <w:t>1</w:t>
      </w:r>
      <w:r>
        <w:t>, B</w:t>
      </w:r>
      <w:r>
        <w:rPr>
          <w:vertAlign w:val="subscript"/>
        </w:rPr>
        <w:t>1</w:t>
      </w:r>
      <w:r>
        <w:t>, D</w:t>
      </w:r>
      <w:r>
        <w:rPr>
          <w:vertAlign w:val="subscript"/>
        </w:rPr>
        <w:t>1</w:t>
      </w:r>
      <w:r>
        <w:t xml:space="preserve"> прямоугольного параллелепипеда ABCDA</w:t>
      </w:r>
      <w:r>
        <w:rPr>
          <w:vertAlign w:val="subscript"/>
        </w:rPr>
        <w:t>1</w:t>
      </w:r>
      <w:r>
        <w:t>B</w:t>
      </w:r>
      <w:r>
        <w:rPr>
          <w:vertAlign w:val="subscript"/>
        </w:rPr>
        <w:t>1</w:t>
      </w:r>
      <w:r>
        <w:t>C</w:t>
      </w:r>
      <w:r>
        <w:rPr>
          <w:vertAlign w:val="subscript"/>
        </w:rPr>
        <w:t>1</w:t>
      </w:r>
      <w:r>
        <w:t>D</w:t>
      </w:r>
      <w:r>
        <w:rPr>
          <w:vertAlign w:val="subscript"/>
        </w:rPr>
        <w:t>1</w:t>
      </w:r>
      <w:r>
        <w:t>, у которого AB = 2, AD =10, AA</w:t>
      </w:r>
      <w:r>
        <w:rPr>
          <w:vertAlign w:val="subscript"/>
        </w:rPr>
        <w:t>1</w:t>
      </w:r>
      <w:r>
        <w:t xml:space="preserve"> = 9.</w:t>
        <w:br/>
        <w:br/>
      </w:r>
      <w:r>
        <w:t>Ответ: ___________________________.</w:t>
      </w:r>
    </w:p>
    <w:p>
      <w:pPr>
        <w:pStyle w:val="aa"/>
        <w:ind w:left="0" w:right="0"/>
      </w:pPr>
      <w:r/>
      <w:r>
        <w:t xml:space="preserve">   4   </w:t>
      </w:r>
    </w:p>
    <w:p>
      <w:pPr>
        <w:ind w:left="0" w:right="0"/>
      </w:pPr>
      <w:r/>
    </w:p>
    <w:p>
      <w:pPr>
        <w:ind w:left="0" w:right="0"/>
      </w:pPr>
      <w:r/>
      <w:r>
        <w:t>При изготовлении подшипников диаметром 75 мм вероятность того, что диаметр будет отличаться от заданного не больше чем на 0,01 мм, равна 0,961. Найдите вероятность того, что случайный подшипник будет иметь диаметр меньше чем 74,99 мм или больше чем 75,01 мм.</w:t>
        <w:br/>
        <w:br/>
      </w:r>
      <w:r>
        <w:t>Ответ: ___________________________.</w:t>
      </w:r>
    </w:p>
    <w:p>
      <w:pPr>
        <w:pStyle w:val="aa"/>
        <w:ind w:left="0" w:right="0"/>
      </w:pPr>
      <w:r/>
      <w:r>
        <w:t xml:space="preserve">   5   </w:t>
      </w:r>
    </w:p>
    <w:p>
      <w:pPr>
        <w:ind w:left="0" w:right="0"/>
      </w:pPr>
      <w:r/>
    </w:p>
    <w:p>
      <w:pPr>
        <w:ind w:left="0" w:right="0"/>
      </w:pPr>
      <w:r/>
      <w:r>
        <w:t>На олимпиаде по математике 400 участников разместили в трёх аудиториях. В первых двух удалось разместить по 140 человек, оставшихся перевели в запасную аудиторию в другом корпусе. Найдите вероятность того, что случайно выбранный участник писал олимпиаду в запасной аудитории.</w:t>
        <w:br/>
        <w:br/>
      </w:r>
      <w:r>
        <w:t>Ответ: ___________________________.</w:t>
      </w:r>
    </w:p>
    <w:p>
      <w:r>
        <w:br w:type="page"/>
      </w:r>
    </w:p>
    <w:p>
      <w:pPr>
        <w:pStyle w:val="aa"/>
        <w:ind w:left="0" w:right="0"/>
      </w:pPr>
      <w:r/>
      <w:r>
        <w:t xml:space="preserve">   6   </w:t>
      </w:r>
    </w:p>
    <w:p>
      <w:pPr>
        <w:ind w:left="0" w:right="0"/>
      </w:pPr>
      <w:r/>
    </w:p>
    <w:p>
      <w:pPr>
        <w:ind w:left="0" w:right="0"/>
      </w:pPr>
      <w:r/>
      <w:r>
        <w:t>Найдите корень уравнения log</w:t>
      </w:r>
      <w:r>
        <w:rPr>
          <w:vertAlign w:val="superscript"/>
        </w:rPr>
        <w:t>2</w:t>
      </w:r>
      <w:r>
        <w:t>(− 3 − x ) = 3.</w:t>
        <w:br/>
        <w:br/>
      </w:r>
      <w:r>
        <w:t>Ответ: ___________________________.</w:t>
      </w:r>
    </w:p>
    <w:p>
      <w:pPr>
        <w:pStyle w:val="aa"/>
        <w:ind w:left="0" w:right="0"/>
      </w:pPr>
      <w:r/>
      <w:r>
        <w:t xml:space="preserve">   7   </w:t>
      </w:r>
    </w:p>
    <w:p>
      <w:pPr>
        <w:ind w:left="0" w:right="0"/>
      </w:pPr>
      <w:r/>
    </w:p>
    <w:p>
      <w:pPr>
        <w:ind w:left="0" w:right="0"/>
      </w:pPr>
      <w:r/>
      <w:r>
        <w:t xml:space="preserve">Найдите значение выражения </w:t>
      </w:r>
      <w:r>
        <m:oMath xmlns:mml="http://www.w3.org/1998/Math/MathML">
          <m:f>
            <m:fPr>
              <m:type m:val="bar"/>
            </m:fPr>
            <m:num>
              <m:sSup>
                <m:e>
                  <m:r>
                    <m:t/>
                  </m:r>
                </m:e>
                <m:sup>
                  <m:r>
                    <m:t>15</m:t>
                  </m:r>
                </m:sup>
              </m:sSup>
              <m:rad>
                <m:radPr>
                  <m:degHide m:val="on"/>
                </m:radPr>
                <m:deg/>
                <m:e>
                  <m:r>
                    <m:t>10</m:t>
                  </m:r>
                </m:e>
              </m:rad>
              <m:r>
                <m:rPr>
                  <m:nor/>
                </m:rPr>
                <m:t> </m:t>
              </m:r>
              <m:sSup>
                <m:e>
                  <m:r>
                    <m:t>·</m:t>
                  </m:r>
                </m:e>
                <m:sup>
                  <m:r>
                    <m:t>10</m:t>
                  </m:r>
                </m:sup>
              </m:sSup>
              <m:rad>
                <m:radPr>
                  <m:degHide m:val="on"/>
                </m:radPr>
                <m:deg/>
                <m:e>
                  <m:r>
                    <m:t>10</m:t>
                  </m:r>
                </m:e>
              </m:rad>
            </m:num>
            <m:den>
              <m:sSup>
                <m:e>
                  <m:r>
                    <m:t/>
                  </m:r>
                </m:e>
                <m:sup>
                  <m:r>
                    <m:t>6</m:t>
                  </m:r>
                </m:sup>
              </m:sSup>
              <m:rad>
                <m:radPr>
                  <m:degHide m:val="on"/>
                </m:radPr>
                <m:deg/>
                <m:e>
                  <m:r>
                    <m:t>10</m:t>
                  </m:r>
                </m:e>
              </m:rad>
            </m:den>
          </m:f>
        </m:oMath>
        <w:br/>
        <w:br/>
      </w:r>
      <w:r>
        <w:t>Ответ: ___________________________.</w:t>
      </w:r>
    </w:p>
    <w:p>
      <w:pPr>
        <w:pStyle w:val="aa"/>
        <w:ind w:left="0" w:right="0"/>
      </w:pPr>
      <w:r/>
      <w:r>
        <w:t xml:space="preserve">   8   </w:t>
      </w:r>
    </w:p>
    <w:p>
      <w:pPr>
        <w:ind w:left="0" w:right="0"/>
      </w:pPr>
      <w:r/>
    </w:p>
    <w:p>
      <w:pPr>
        <w:ind w:left="0" w:right="0"/>
      </w:pPr>
      <w:r/>
      <w:r>
        <w:t>На рисунке изображён график функцииy=f'(x) — производной функции f(x), определённой на интервале ( −9; 4). Найдите количество точек, в которых касательная к графику функции f(x) параллельна прямой y=2x-9 или совпадает с ней.</w:t>
      </w:r>
    </w:p>
    <w:p>
      <w:pPr>
        <w:ind w:left="0" w:right="0"/>
        <w:jc w:val="center"/>
      </w:pPr>
      <w:r/>
      <w:r>
        <w:drawing>
          <wp:inline xmlns:a="http://schemas.openxmlformats.org/drawingml/2006/main" xmlns:pic="http://schemas.openxmlformats.org/drawingml/2006/picture">
            <wp:extent cx="3762375" cy="266700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762375" cy="2667000"/>
                    </a:xfrm>
                    <a:prstGeom prst="rect"/>
                  </pic:spPr>
                </pic:pic>
              </a:graphicData>
            </a:graphic>
          </wp:inline>
        </w:drawing>
      </w:r>
    </w:p>
    <w:p>
      <w:pPr>
        <w:ind w:left="0" w:right="0"/>
      </w:pPr>
      <w:r/>
      <w:r>
        <w:t>Сколько из отмеченных точек принадлежит промежуткам возрастания функции f(x) ?</w:t>
        <w:br/>
        <w:br/>
      </w:r>
      <w:r>
        <w:t>Ответ: ___________________________.</w:t>
      </w:r>
    </w:p>
    <w:p>
      <w:r>
        <w:br w:type="page"/>
      </w:r>
    </w:p>
    <w:p>
      <w:pPr>
        <w:pStyle w:val="aa"/>
        <w:ind w:left="0" w:right="0"/>
      </w:pPr>
      <w:r/>
      <w:r>
        <w:t xml:space="preserve">   9   </w:t>
      </w:r>
    </w:p>
    <w:p>
      <w:pPr>
        <w:ind w:left="0" w:right="0"/>
      </w:pPr>
      <w:r/>
    </w:p>
    <w:p>
      <w:pPr>
        <w:ind w:left="0" w:right="0"/>
      </w:pPr>
      <w:r/>
      <w:r>
        <w:t>Высота над землёй подброшенного вверх мяча меняется по закону h(t) = 2 +14t − 5t</w:t>
      </w:r>
      <w:r>
        <w:rPr>
          <w:vertAlign w:val="superscript"/>
        </w:rPr>
        <w:t>2</w:t>
      </w:r>
      <w:r>
        <w:t>, где h — высота в метрах, t — время в секундах, прошедшее с момента броска. Сколько секунд мяч будет находиться на высоте больше 10 метров?</w:t>
        <w:br/>
        <w:br/>
      </w:r>
      <w:r>
        <w:t>Ответ: ___________________________.</w:t>
      </w:r>
    </w:p>
    <w:p>
      <w:pPr>
        <w:pStyle w:val="aa"/>
        <w:ind w:left="0" w:right="0"/>
      </w:pPr>
      <w:r/>
      <w:r>
        <w:t xml:space="preserve">  10  </w:t>
      </w:r>
    </w:p>
    <w:p>
      <w:pPr>
        <w:ind w:left="0" w:right="0"/>
      </w:pPr>
      <w:r/>
    </w:p>
    <w:p>
      <w:pPr>
        <w:ind w:left="0" w:right="0"/>
      </w:pPr>
      <w:r/>
      <w:r>
        <w:t>Первый велосипедист выехал из посёлка по шоссе со скоростью 14 км/ч. Через час после него со скоростью 11 км/ч из того же посёлка в том же направлении выехал второй велосипедист, а ещё через час после этого — третий. Найдите скорость третьего велосипедиста, если сначала он догнал второго, а через 2 часа 30 минут после этого догнал первого. Ответ дайте в км/ч.</w:t>
        <w:br/>
        <w:br/>
      </w:r>
      <w:r>
        <w:t>Ответ: ___________________________.</w:t>
      </w:r>
    </w:p>
    <w:p>
      <w:pPr>
        <w:pStyle w:val="aa"/>
        <w:ind w:left="0" w:right="0"/>
      </w:pPr>
      <w:r/>
      <w:r>
        <w:t xml:space="preserve">  11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238375" cy="2105025"/>
            <wp:wrapSquare wrapText="bothSides"/>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2238375" cy="2105025"/>
                    </a:xfrm>
                    <a:prstGeom prst="rect"/>
                  </pic:spPr>
                </pic:pic>
              </a:graphicData>
            </a:graphic>
          </wp:anchor>
        </w:drawing>
      </w:r>
      <w:r>
        <w:t>На рисунке изображён график функции f ( x ) = ax</w:t>
      </w:r>
      <w:r>
        <w:rPr>
          <w:vertAlign w:val="superscript"/>
        </w:rPr>
        <w:t>2</w:t>
      </w:r>
      <w:r>
        <w:t>+ bx + c , где числа a , b и c — целые. Найдите значение f (−1) .</w:t>
      </w:r>
    </w:p>
    <w:p>
      <w:pPr>
        <w:ind w:left="0" w:right="0"/>
      </w:pPr>
      <w:r>
        <w:br/>
        <w:br/>
      </w:r>
    </w:p>
    <w:p>
      <w:pPr>
        <w:ind w:left="0" w:right="0"/>
      </w:pPr>
      <w:r/>
      <w:r>
        <w:t>Ответ: ___________________________.</w:t>
      </w:r>
    </w:p>
    <w:p>
      <w:pPr>
        <w:ind w:left="0" w:right="0"/>
      </w:pPr>
      <w:r/>
    </w:p>
    <w:p>
      <w:pPr>
        <w:ind w:left="0" w:right="0"/>
      </w:pPr>
      <w:r/>
    </w:p>
    <w:p>
      <w:pPr>
        <w:ind w:left="0" w:right="0"/>
      </w:pPr>
      <w:r/>
    </w:p>
    <w:p>
      <w:pPr>
        <w:ind w:left="0" w:right="0"/>
      </w:pPr>
      <w:r/>
    </w:p>
    <w:p>
      <w:pPr>
        <w:pStyle w:val="aa"/>
        <w:ind w:left="0" w:right="0"/>
      </w:pPr>
      <w:r/>
      <w:r>
        <w:t xml:space="preserve">  12  </w:t>
      </w:r>
    </w:p>
    <w:p>
      <w:pPr>
        <w:ind w:left="0" w:right="0"/>
      </w:pPr>
      <w:r/>
    </w:p>
    <w:p>
      <w:pPr>
        <w:ind w:left="0" w:right="0"/>
      </w:pPr>
      <w:r/>
      <w:r>
        <w:t>Найдите точку максимума функции y = ln( x + 6)</w:t>
      </w:r>
      <w:r>
        <w:rPr>
          <w:vertAlign w:val="superscript"/>
        </w:rPr>
        <w:t>8</w:t>
      </w:r>
      <w:r>
        <w:t xml:space="preserve"> − 8x + 7</w:t>
        <w:br/>
        <w:br/>
      </w:r>
      <w:r>
        <w:t>Ответ: ___________________________.</w:t>
      </w:r>
    </w:p>
    <w:p>
      <w:r>
        <w:br w:type="page"/>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записи решений и ответов на задания 13–19 используйте отдельный лист. Запишите сначала номер выполняемого задания (13, 14 и т. д.), а затем полное обоснованное решение и ответ. Ответы записывайте чётко и разборчиво.</w:t>
            </w:r>
          </w:p>
        </w:tc>
      </w:tr>
    </w:tbl>
    <w:p>
      <w:pPr>
        <w:pStyle w:val="aa"/>
        <w:ind w:left="0" w:right="0"/>
      </w:pPr>
      <w:r/>
      <w:r>
        <w:t xml:space="preserve">  13  </w:t>
      </w:r>
    </w:p>
    <w:p>
      <w:pPr>
        <w:ind w:left="0" w:right="0"/>
      </w:pPr>
      <w:r/>
    </w:p>
    <w:p>
      <w:pPr>
        <w:ind w:left="0" w:right="0"/>
      </w:pPr>
      <w:r/>
      <w:r>
        <w:t xml:space="preserve">а) Решите уравнение </w:t>
      </w:r>
      <w:r>
        <m:oMath xmlns:mml="http://www.w3.org/1998/Math/MathML">
          <m:f>
            <m:fPr>
              <m:type m:val="bar"/>
            </m:fPr>
            <m:num>
              <m:r>
                <m:t>ct</m:t>
              </m:r>
              <m:sSup>
                <m:e>
                  <m:r>
                    <m:t>g</m:t>
                  </m:r>
                </m:e>
                <m:sup>
                  <m:r>
                    <m:t>2</m:t>
                  </m:r>
                </m:sup>
              </m:sSup>
              <m:r>
                <m:t>x−3</m:t>
              </m:r>
            </m:num>
            <m:den>
              <m:r>
                <m:t>2sinx+1</m:t>
              </m:r>
            </m:den>
          </m:f>
          <m:r>
            <m:t>=0</m:t>
          </m:r>
        </m:oMath>
        <w:br/>
      </w:r>
      <w:r>
        <w:t xml:space="preserve">б) Найдите все корни этого уравнения, принадлежащие отрезку </w:t>
      </w:r>
      <w:r>
        <m:oMath xmlns:mml="http://www.w3.org/1998/Math/MathML">
          <m:r>
            <m:t>[−</m:t>
          </m:r>
          <m:f>
            <m:fPr>
              <m:type m:val="bar"/>
            </m:fPr>
            <m:num>
              <m:r>
                <m:t>7π</m:t>
              </m:r>
            </m:num>
            <m:den>
              <m:r>
                <m:t>2</m:t>
              </m:r>
            </m:den>
          </m:f>
          <m:r>
            <m:t>;7π]</m:t>
          </m:r>
        </m:oMath>
      </w:r>
    </w:p>
    <w:p>
      <w:pPr>
        <w:pStyle w:val="aa"/>
        <w:ind w:left="0" w:right="0"/>
      </w:pPr>
      <w:r/>
      <w:r>
        <w:t xml:space="preserve">  14  </w:t>
      </w:r>
    </w:p>
    <w:p>
      <w:pPr>
        <w:ind w:left="0" w:right="0"/>
      </w:pPr>
      <w:r/>
    </w:p>
    <w:p>
      <w:pPr>
        <w:ind w:left="0" w:right="0"/>
      </w:pPr>
      <w:r/>
      <w:r>
        <w:t>На ребре BB</w:t>
      </w:r>
      <w:r>
        <w:rPr>
          <w:vertAlign w:val="subscript"/>
        </w:rPr>
        <w:t>1</w:t>
      </w:r>
      <w:r>
        <w:t xml:space="preserve"> прямоугольного параллелепипеда ABCDA</w:t>
      </w:r>
      <w:r>
        <w:rPr>
          <w:vertAlign w:val="subscript"/>
        </w:rPr>
        <w:t>1</w:t>
      </w:r>
      <w:r>
        <w:t>B</w:t>
      </w:r>
      <w:r>
        <w:rPr>
          <w:vertAlign w:val="subscript"/>
        </w:rPr>
        <w:t>1</w:t>
      </w:r>
      <w:r>
        <w:t>C</w:t>
      </w:r>
      <w:r>
        <w:rPr>
          <w:vertAlign w:val="subscript"/>
        </w:rPr>
        <w:t>1</w:t>
      </w:r>
      <w:r>
        <w:t>D</w:t>
      </w:r>
      <w:r>
        <w:rPr>
          <w:vertAlign w:val="subscript"/>
        </w:rPr>
        <w:t>1</w:t>
      </w:r>
      <w:r>
        <w:t xml:space="preserve"> взята точка F так, что B</w:t>
      </w:r>
      <w:r>
        <w:rPr>
          <w:vertAlign w:val="subscript"/>
        </w:rPr>
        <w:t>1</w:t>
      </w:r>
      <w:r>
        <w:t>F:FB =1:6. Точка T — середина ребра B</w:t>
      </w:r>
      <w:r>
        <w:rPr>
          <w:vertAlign w:val="subscript"/>
        </w:rPr>
        <w:t>1</w:t>
      </w:r>
      <w:r>
        <w:t>C</w:t>
      </w:r>
      <w:r>
        <w:rPr>
          <w:vertAlign w:val="subscript"/>
        </w:rPr>
        <w:t>1</w:t>
      </w:r>
      <w:r>
        <w:t xml:space="preserve">. Известно, что </w:t>
      </w:r>
      <w:r>
        <m:oMath xmlns:mml="http://www.w3.org/1998/Math/MathML">
          <m:r>
            <m:t>AB=6</m:t>
          </m:r>
          <m:rad>
            <m:radPr>
              <m:degHide m:val="on"/>
            </m:radPr>
            <m:deg/>
            <m:e>
              <m:r>
                <m:t>2</m:t>
              </m:r>
            </m:e>
          </m:rad>
        </m:oMath>
      </w:r>
      <w:r>
        <w:t xml:space="preserve"> , AD = 12, AA</w:t>
      </w:r>
      <w:r>
        <w:rPr>
          <w:vertAlign w:val="subscript"/>
        </w:rPr>
        <w:t>1</w:t>
      </w:r>
      <w:r>
        <w:t>= 14.</w:t>
        <w:br/>
      </w:r>
      <w:r>
        <w:t>а) Докажите, что плоскость FTD</w:t>
      </w:r>
      <w:r>
        <w:rPr>
          <w:vertAlign w:val="subscript"/>
        </w:rPr>
        <w:t>1</w:t>
      </w:r>
      <w:r>
        <w:t xml:space="preserve"> делит ребро AA</w:t>
      </w:r>
      <w:r>
        <w:rPr>
          <w:vertAlign w:val="subscript"/>
        </w:rPr>
        <w:t>1</w:t>
      </w:r>
      <w:r>
        <w:t xml:space="preserve"> в отношении 2 : 5 .</w:t>
        <w:br/>
      </w:r>
      <w:r>
        <w:t>б) Найдите площадь сечения параллелепипеда плоскостью FTD</w:t>
      </w:r>
      <w:r>
        <w:rPr>
          <w:vertAlign w:val="subscript"/>
        </w:rPr>
        <w:t>1</w:t>
      </w:r>
      <w:r>
        <w:t>.</w:t>
      </w:r>
    </w:p>
    <w:p>
      <w:pPr>
        <w:pStyle w:val="aa"/>
        <w:ind w:left="0" w:right="0"/>
      </w:pPr>
      <w:r/>
      <w:r>
        <w:t xml:space="preserve">  15  </w:t>
      </w:r>
    </w:p>
    <w:p>
      <w:pPr>
        <w:ind w:left="0" w:right="0"/>
      </w:pPr>
      <w:r/>
    </w:p>
    <w:p>
      <w:pPr>
        <w:ind w:left="0" w:right="0"/>
      </w:pPr>
      <w:r/>
      <w:r>
        <w:t xml:space="preserve">Решите неравенство </w:t>
      </w:r>
      <w:r>
        <m:oMath xmlns:mml="http://www.w3.org/1998/Math/MathML">
          <m:sSup>
            <m:e>
              <m:r>
                <m:t>98</m:t>
              </m:r>
            </m:e>
            <m:sup>
              <m:r>
                <m:t>x</m:t>
              </m:r>
            </m:sup>
          </m:sSup>
          <m:r>
            <m:t>−2·</m:t>
          </m:r>
          <m:sSup>
            <m:e>
              <m:r>
                <m:t>14</m:t>
              </m:r>
            </m:e>
            <m:sup>
              <m:r>
                <m:t>x</m:t>
              </m:r>
            </m:sup>
          </m:sSup>
          <m:r>
            <m:t>−</m:t>
          </m:r>
          <m:sSup>
            <m:e>
              <m:r>
                <m:t>70</m:t>
              </m:r>
            </m:e>
            <m:sup>
              <m:r>
                <m:t>x</m:t>
              </m:r>
            </m:sup>
          </m:sSup>
          <m:r>
            <m:t>+2·</m:t>
          </m:r>
          <m:sSup>
            <m:e>
              <m:r>
                <m:t>10</m:t>
              </m:r>
            </m:e>
            <m:sup>
              <m:r>
                <m:t>x</m:t>
              </m:r>
            </m:sup>
          </m:sSup>
        </m:oMath>
      </w:r>
      <w:r>
        <w:t xml:space="preserve"> ≥ 0.</w:t>
      </w:r>
    </w:p>
    <w:p>
      <w:pPr>
        <w:pStyle w:val="aa"/>
        <w:ind w:left="0" w:right="0"/>
      </w:pPr>
      <w:r/>
      <w:r>
        <w:t xml:space="preserve">  16  </w:t>
      </w:r>
    </w:p>
    <w:p>
      <w:pPr>
        <w:ind w:left="0" w:right="0"/>
      </w:pPr>
      <w:r/>
    </w:p>
    <w:p>
      <w:pPr>
        <w:ind w:left="0" w:right="0"/>
      </w:pPr>
      <w:r/>
      <w:r>
        <w:t>15 января планируется взять кредит в банке на 11 месяцев. Условия его возврата таковы:</w:t>
        <w:br/>
      </w:r>
      <w:r>
        <w:t>— 1-го числа каждого месяца долг возрастает на 5 % по сравнению с концом предыдущего месяца;</w:t>
        <w:br/>
      </w:r>
      <w:r>
        <w:t>—со 2-го по 14-е число каждого месяца нужно внести один платёж для погашения долга;</w:t>
        <w:br/>
      </w:r>
      <w:r>
        <w:t>—15-го числа каждого месяца долг должен быть на одну и ту же величину меньше долга на 15-е число предыдущего месяца.</w:t>
        <w:br/>
      </w:r>
      <w:r>
        <w:t>Известно, что шестой платёж равен 65 тыс. рублей. Найдите сумму всех платежей, которые будут выплачены банку в течение всего срока кредитования</w:t>
      </w:r>
    </w:p>
    <w:p>
      <w:pPr>
        <w:pStyle w:val="aa"/>
        <w:ind w:left="0" w:right="0"/>
      </w:pPr>
      <w:r/>
      <w:r>
        <w:t xml:space="preserve">  17  </w:t>
      </w:r>
    </w:p>
    <w:p>
      <w:pPr>
        <w:ind w:left="0" w:right="0"/>
      </w:pPr>
      <w:r/>
    </w:p>
    <w:p>
      <w:pPr>
        <w:ind w:left="0" w:right="0"/>
      </w:pPr>
      <w:r/>
      <w:r>
        <w:t>Из вершины тупого угла C треугольника ABC проведена высота CH. Окружность с центром H и радиусом HC второй раз пересекает стороны AC и BC в точках M и N соответственно, а прямая CH — эту окружность в точке D.</w:t>
        <w:br/>
      </w:r>
      <w:r>
        <w:t>а) Докажите, что угол MDN равен сумме углов A и B треугольника ABC.</w:t>
        <w:br/>
      </w:r>
      <w:r>
        <w:t>б) Найдите отношение MN к AB, если известно, что CM : MA= 5 : 27 и CN : NB= 5 : 3.</w:t>
      </w:r>
    </w:p>
    <w:p>
      <w:r>
        <w:br w:type="page"/>
      </w:r>
    </w:p>
    <w:p>
      <w:pPr>
        <w:pStyle w:val="aa"/>
        <w:ind w:left="0" w:right="0"/>
      </w:pPr>
      <w:r/>
      <w:r>
        <w:t xml:space="preserve">  18  </w:t>
      </w:r>
    </w:p>
    <w:p>
      <w:pPr>
        <w:ind w:left="0" w:right="0"/>
      </w:pPr>
      <w:r/>
    </w:p>
    <w:p>
      <w:pPr>
        <w:ind w:left="0" w:right="0"/>
      </w:pPr>
      <w:r/>
      <w:r>
        <w:t>Найдите все значения a, при каждом из которых уравнение</w:t>
      </w:r>
    </w:p>
    <w:p>
      <w:pPr>
        <w:ind w:left="0" w:right="0"/>
        <w:jc w:val="center"/>
      </w:pPr>
      <w:r/>
      <w:r>
        <m:oMath xmlns:mml="http://www.w3.org/1998/Math/MathML">
          <m:r>
            <m:t>lo</m:t>
          </m:r>
          <m:sSub>
            <m:e>
              <m:r>
                <m:t>g</m:t>
              </m:r>
            </m:e>
            <m:sub>
              <m:r>
                <m:t>a</m:t>
              </m:r>
            </m:sub>
          </m:sSub>
          <m:rad>
            <m:radPr>
              <m:degHide m:val="on"/>
            </m:radPr>
            <m:deg/>
            <m:e>
              <m:r>
                <m:t>6+</m:t>
              </m:r>
              <m:sSup>
                <m:e>
                  <m:r>
                    <m:t>a</m:t>
                  </m:r>
                </m:e>
                <m:sup>
                  <m:r>
                    <m:t>2sinx</m:t>
                  </m:r>
                </m:sup>
              </m:sSup>
            </m:e>
          </m:rad>
          <m:r>
            <m:t>=2sinx</m:t>
          </m:r>
        </m:oMath>
      </w:r>
    </w:p>
    <w:p>
      <w:pPr>
        <w:ind w:left="0" w:right="0"/>
      </w:pPr>
      <w:r/>
      <w:r>
        <w:t>имеет хотя бы одно решение.</w:t>
      </w:r>
    </w:p>
    <w:p>
      <w:pPr>
        <w:pStyle w:val="aa"/>
        <w:ind w:left="0" w:right="0"/>
      </w:pPr>
      <w:r/>
      <w:r>
        <w:t xml:space="preserve">  19  </w:t>
      </w:r>
    </w:p>
    <w:p>
      <w:pPr>
        <w:ind w:left="0" w:right="0"/>
      </w:pPr>
      <w:r/>
    </w:p>
    <w:p>
      <w:pPr>
        <w:ind w:left="0" w:right="0"/>
      </w:pPr>
      <w:r/>
      <w:r>
        <w:t>Пусть S(n) и K(n) обозначают сумму всех цифр и сумму квадратов всех цифр натурального числа n соответственно.</w:t>
        <w:br/>
      </w:r>
      <w:r>
        <w:t>а) Существует ли такое натуральное число n, что K(n) = 2S(n) + 7?</w:t>
        <w:br/>
      </w:r>
      <w:r>
        <w:t>б) Существует ли такое натуральное число n, что K(n) = 3S(n) + 7?</w:t>
        <w:br/>
      </w:r>
      <w:r>
        <w:t>в) Для какого наименьшего натурального числа n выполнено равенство K(n)=8S(n)+65?</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