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  <w:jc w:val="center"/>
      </w:pPr>
      <w:r/>
      <w:r>
        <w:rPr>
          <w:b/>
        </w:rPr>
        <w:t>Проверочная работа</w:t>
        <w:br/>
      </w:r>
      <w:r>
        <w:rPr>
          <w:b/>
        </w:rPr>
        <w:t>по МАТЕМАТИКЕ</w:t>
      </w:r>
    </w:p>
    <w:p>
      <w:pPr>
        <w:ind w:left="0" w:right="0"/>
        <w:jc w:val="center"/>
      </w:pPr>
      <w:r>
        <w:br/>
      </w:r>
      <w:r>
        <w:rPr>
          <w:b/>
        </w:rPr>
        <w:t>8 КЛАСС</w:t>
      </w:r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На выполнение работы по математике базового уровня отводится два урока (не более 45 минут каждый). Работа состоит из двух частей и включает в себя 18 заданий.</w:t>
        <w:br/>
      </w:r>
      <w:r>
        <w:t xml:space="preserve">         Обе части работы могут выполняться в один день с перерывом не менее 10 минут или в разные дни.</w:t>
        <w:br/>
      </w:r>
      <w:r>
        <w:t xml:space="preserve">         Часть 1 включает в себя 12 заданий. Ответы на задания запишите в поля ответов в тексте работы. В заданиях 4 и 6 нужно отметить точку на числовой прямой. Если Вы хотите изменить ответ, зачеркните его и запишите рядом новый.</w:t>
        <w:br/>
      </w:r>
      <w:r>
        <w:t xml:space="preserve">         Часть 2 включает в себя 6 заданий. В заданиях 13, 15–18 запишите решение и ответ в указанном месте. В задании 14 ответьте на поставленные вопросы. Если Вы хотите изменить ответ, зачеркните его и запишите рядом новый.</w:t>
        <w:br/>
      </w:r>
      <w:r>
        <w:t xml:space="preserve">         При выполнении работы не разрешается пользоваться учебниками, рабочими тетрадями, справочниками, калькулятором.</w:t>
        <w:br/>
      </w:r>
      <w:r>
        <w:t xml:space="preserve">         При необходимости можно пользоваться черновиком. Записи в черновике проверяться и оцениваться не будут.</w:t>
        <w:br/>
      </w:r>
      <w:r>
        <w:t xml:space="preserve">         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работы у Вас останется время, то Вы сможете вернуться к пропущенным заданиям.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9526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9526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i/>
        </w:rPr>
        <w:t>* 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обучающимся класса за данные задания вместо баллов выставляется значение «Тема не пройдена». В соответствующие ячейки таблицы заполняется н/п.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Таблица квадратов двузначных чисел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762625" cy="214312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1431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Найдите значение выражения 7,2 : (0,15 + 1,05).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3340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33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Решите уравнение 9 + 6x − 8x</w:t>
      </w:r>
      <w:r>
        <w:rPr>
          <w:vertAlign w:val="superscript"/>
        </w:rPr>
        <w:t>2</w:t>
      </w:r>
      <w:r>
        <w:t xml:space="preserve"> = 0.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3340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33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В школе открыты две спортивные секции: по настольному теннису и по волейболу. Заниматься можно только в одной из них. Число школьников, занимающихся в секции по настольному теннису, относится к числу школьников, занимающихся в секции по волейболу, как 5:8. Сколько школьников занимаются в секции по волейболу, если всего в двух секциях занимаются 52 школьника?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33400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33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 xml:space="preserve">На координатной прямой отмечены числа 0, a и b. Отметьте на этой прямой какое-нибудь число x так, чтобы при этом выполнялись три условия: -x + a &lt; 0, x - b &lt; 0, </w:t>
      </w:r>
      <w:r>
        <m:oMath xmlns:mml="http://www.w3.org/1998/Math/MathML">
          <m:f>
            <m:fPr>
              <m:type m:val="bar"/>
            </m:fPr>
            <m:num>
              <m:r>
                <m:t>ax</m:t>
              </m:r>
            </m:num>
            <m:den>
              <m:r>
                <m:t>b</m:t>
              </m:r>
            </m:den>
          </m:f>
          <m:r>
            <m:t>&gt;0</m:t>
          </m:r>
        </m:oMath>
      </w:r>
      <w:r>
        <w:drawing>
          <wp:inline xmlns:a="http://schemas.openxmlformats.org/drawingml/2006/main" xmlns:pic="http://schemas.openxmlformats.org/drawingml/2006/picture">
            <wp:extent cx="5762625" cy="476250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4762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графиками функций и формулами, которые задают эти функции.</w:t>
      </w:r>
    </w:p>
    <w:p>
      <w:pPr>
        <w:ind w:left="0" w:right="0"/>
      </w:pPr>
      <w:r/>
      <w:r>
        <w:t>ГРАФИКИ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372100" cy="4343400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4343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ФОРМУЛЫ</w:t>
      </w:r>
    </w:p>
    <w:p>
      <w:pPr>
        <w:ind w:left="0" w:right="0"/>
      </w:pPr>
      <w:r/>
      <w:r>
        <w:t>1) y = −​​​​​​​</w:t>
      </w:r>
      <w:r>
        <m:oMath xmlns:mml="http://www.w3.org/1998/Math/MathML">
          <m:f>
            <m:fPr>
              <m:type m:val="bar"/>
            </m:fPr>
            <m:num>
              <m:r>
                <m:t>1</m:t>
              </m:r>
            </m:num>
            <m:den>
              <m:r>
                <m:t>3</m:t>
              </m:r>
            </m:den>
          </m:f>
        </m:oMath>
      </w:r>
      <w:r>
        <w:t xml:space="preserve">x − 2;     2) </w:t>
      </w:r>
      <w:r>
        <m:oMath xmlns:mml="http://www.w3.org/1998/Math/MathML">
          <m:r>
            <m:t>y=</m:t>
          </m:r>
          <m:f>
            <m:fPr>
              <m:type m:val="bar"/>
            </m:fPr>
            <m:num>
              <m:r>
                <m:t>4</m:t>
              </m:r>
            </m:num>
            <m:den>
              <m:r>
                <m:t>x</m:t>
              </m:r>
            </m:den>
          </m:f>
        </m:oMath>
      </w:r>
      <w:r>
        <w:t>;</w:t>
      </w:r>
    </w:p>
    <w:p>
      <w:pPr>
        <w:ind w:left="0" w:right="0"/>
      </w:pPr>
      <w:r/>
      <w:r>
        <w:t xml:space="preserve">3) y = −3x − 1;         4) </w:t>
      </w:r>
      <w:r>
        <m:oMath xmlns:mml="http://www.w3.org/1998/Math/MathML">
          <m:r>
            <m:t>y=−</m:t>
          </m:r>
          <m:f>
            <m:fPr>
              <m:type m:val="bar"/>
            </m:fPr>
            <m:num>
              <m:r>
                <m:t>1</m:t>
              </m:r>
            </m:num>
            <m:den>
              <m:r>
                <m:t>2x</m:t>
              </m:r>
            </m:den>
          </m:f>
        </m:oMath>
      </w:r>
      <w:r>
        <w:t>.</w:t>
      </w:r>
    </w:p>
    <w:p>
      <w:pPr>
        <w:ind w:left="0" w:right="0"/>
      </w:pPr>
      <w:r/>
      <w:r>
        <w:t>В таблице под каждой буквой укажите соответствующий номер.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 xml:space="preserve">Отметьте на координатной прямой число </w:t>
      </w:r>
      <w:r>
        <m:oMath xmlns:mml="http://www.w3.org/1998/Math/MathML">
          <m:rad>
            <m:radPr>
              <m:degHide m:val="on"/>
            </m:radPr>
            <m:deg/>
            <m:e>
              <m:r>
                <m:t>69</m:t>
              </m:r>
            </m:e>
          </m:rad>
        </m:oMath>
      </w:r>
    </w:p>
    <w:p>
      <w:pPr>
        <w:ind w:left="0" w:right="0"/>
      </w:pPr>
      <w:r/>
      <w:r>
        <w:t>Ответ:</w:t>
      </w:r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4953000" cy="361950"/>
            <wp:wrapSquare wrapText="bothSides"/>
            <wp:docPr id="8" name="Picture 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36195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ind w:left="0" w:right="0"/>
      </w:pPr>
      <w:r/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 xml:space="preserve">Найдите значение выражения </w:t>
      </w:r>
      <w:r>
        <m:oMath xmlns:mml="http://www.w3.org/1998/Math/MathML">
          <m:f>
            <m:fPr>
              <m:type m:val="bar"/>
            </m:fPr>
            <m:num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  <m:r>
                <m:t>y−x</m:t>
              </m:r>
              <m:sSup>
                <m:e>
                  <m:r>
                    <m:t>y</m:t>
                  </m:r>
                </m:e>
                <m:sup>
                  <m:r>
                    <m:t>3</m:t>
                  </m:r>
                </m:sup>
              </m:sSup>
            </m:num>
            <m:den>
              <m:r>
                <m:t>2(y−x)</m:t>
              </m:r>
            </m:den>
          </m:f>
          <m:r>
            <m:t>⋅</m:t>
          </m:r>
          <m:f>
            <m:fPr>
              <m:type m:val="bar"/>
            </m:fPr>
            <m:num>
              <m:r>
                <m:t>3(x−y)</m:t>
              </m:r>
            </m:num>
            <m:den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t>−</m:t>
              </m:r>
              <m:sSup>
                <m:e>
                  <m:r>
                    <m:t>y</m:t>
                  </m:r>
                </m:e>
                <m:sup>
                  <m:r>
                    <m:t>2</m:t>
                  </m:r>
                </m:sup>
              </m:sSup>
            </m:den>
          </m:f>
        </m:oMath>
      </w:r>
      <w:r>
        <w:t xml:space="preserve"> при x = 4 и y = </w:t>
      </w:r>
      <w:r>
        <m:oMath xmlns:mml="http://www.w3.org/1998/Math/MathML">
          <m:f>
            <m:fPr>
              <m:type m:val="bar"/>
            </m:fPr>
            <m:num>
              <m:r>
                <m:t>1</m:t>
              </m:r>
            </m:num>
            <m:den>
              <m:r>
                <m:t>4</m:t>
              </m:r>
            </m:den>
          </m:f>
        </m:oMath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33400"/>
            <wp:docPr id="9" name="Picture 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33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В случайном эксперименте симметричную монету бросают дважды. Найдите вероятность того, что орёл не выпадет ни разу.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33400"/>
            <wp:docPr id="10" name="Picture 1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33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Турист прошёл 30% всего маршрута, а затем 25% оставшегося расстояния. Сколько</w:t>
        <w:br/>
      </w:r>
      <w:r>
        <w:t>километров нужно ещё пройти туристу, если длина всего маршрута составляет 84 км?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33400"/>
            <wp:docPr id="11" name="Picture 1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33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  <w:jc w:val="right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2066925" cy="1533525"/>
            <wp:wrapSquare wrapText="bothSides"/>
            <wp:docPr id="12" name="Picture 1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533525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ind w:left="0" w:right="0"/>
      </w:pPr>
      <w:r/>
      <w:r>
        <w:t>На клетчатой бумаге с размером клетки 1×1 изображён острый угол. Найдите тангенс этого угла.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3076575" cy="504825"/>
            <wp:docPr id="13" name="Picture 1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5048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>
        <w:br/>
      </w:r>
    </w:p>
    <w:p>
      <w:pPr>
        <w:ind w:left="0" w:right="0"/>
      </w:pPr>
      <w:r/>
    </w:p>
    <w:p>
      <w:r>
        <w:br w:type="page"/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Один из углов равнобедренного тупоугольного треугольника на 60° больше другого.</w:t>
        <w:br/>
      </w:r>
      <w:r>
        <w:t>Найдите больший угол этого треугольника. Ответ дайте в градусах.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33400"/>
            <wp:docPr id="14" name="Picture 1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33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Выберите верное утверждение и запишите в ответе его номер.</w:t>
      </w:r>
    </w:p>
    <w:p>
      <w:pPr>
        <w:ind w:left="0" w:right="0"/>
      </w:pPr>
      <w:r/>
      <w:r>
        <w:t>1) Диагонали прямоугольной трапеции равны.</w:t>
        <w:br/>
      </w:r>
      <w:r>
        <w:t>2) Если в треугольнике ABC углы A и B равны соответственно 40° и 70°, то внешний угол этого треугольника при вершине C равен 70°.</w:t>
        <w:br/>
      </w:r>
      <w:r>
        <w:t>3) Через точку, не лежащую на данной прямой, можно провести прямую, параллельную этой прямой.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33400"/>
            <wp:docPr id="15" name="Picture 1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33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Решите уравнение 4x</w:t>
      </w:r>
      <w:r>
        <w:rPr>
          <w:vertAlign w:val="superscript"/>
        </w:rPr>
        <w:t>2</w:t>
      </w:r>
      <w:r>
        <w:t xml:space="preserve"> +12x + 9 = (x − 4)</w:t>
      </w:r>
      <w:r>
        <w:rPr>
          <w:vertAlign w:val="superscript"/>
        </w:rPr>
        <w:t>2</w:t>
      </w:r>
      <w:r>
        <w:t>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733675"/>
            <wp:docPr id="16" name="Picture 1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7336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На диаграмме представлены данные о годовом количестве осадков в Москве. По горизонтали указаны годы, а по вертикали – количество осадков, в мм.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4781550" cy="2466975"/>
            <wp:docPr id="17" name="Picture 1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24669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Ответьте на вопросы.</w:t>
      </w:r>
    </w:p>
    <w:p>
      <w:pPr>
        <w:ind w:left="0" w:right="0"/>
      </w:pPr>
      <w:r/>
      <w:r>
        <w:t>1) В какие годы из указанного периода в Москве за год выпало более 500, но менее 700 мм осадков?</w:t>
        <w:br/>
        <w:br/>
      </w:r>
      <w:r>
        <w:t>Ответ: _______________________</w:t>
      </w:r>
    </w:p>
    <w:p>
      <w:pPr>
        <w:ind w:left="0" w:right="0"/>
      </w:pPr>
      <w:r/>
    </w:p>
    <w:p>
      <w:pPr>
        <w:ind w:left="0" w:right="0"/>
      </w:pPr>
      <w:r/>
      <w:r>
        <w:t>2) Примерно на сколько мм в 2016 году выпало осадков меньше, чем в 2020?</w:t>
        <w:br/>
        <w:br/>
      </w:r>
      <w:r>
        <w:t xml:space="preserve">Ответ: _______________________ 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Пассажирский поезд, двигаясь со скоростью 30 км/ч, полностью проезжает туннель за 90 секунд. Сколько метров составляет длина этого туннеля, если длина поезда 600 метров?</w:t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6600825"/>
            <wp:docPr id="18" name="Picture 1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6008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По бортику круглого цветочного горшка ползут гусеница и улитка в одном направлении с постоянными скоростями. Когда за ними начал наблюдать Петя, они были в диаметрально противоположных точках бортика. Время от времени гусеница обгоняет улитку. Восьмой обгон произошёл через 18 минут после начала наблюдения. Через сколько минут после восьмого обгона произойдёт девятый?</w:t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6600825"/>
            <wp:docPr id="19" name="Picture 1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6008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 xml:space="preserve">Найдите значение выражения </w:t>
      </w:r>
      <w:r>
        <m:oMath xmlns:mml="http://www.w3.org/1998/Math/MathML">
          <m:rad>
            <m:radPr>
              <m:degHide m:val="on"/>
            </m:radPr>
            <m:deg/>
            <m:e>
              <m:r>
                <m:t>7−4</m:t>
              </m:r>
              <m:rad>
                <m:radPr>
                  <m:degHide m:val="on"/>
                </m:radPr>
                <m:deg/>
                <m:e>
                  <m:r>
                    <m:t>3</m:t>
                  </m:r>
                </m:e>
              </m:rad>
            </m:e>
          </m:rad>
          <m:r>
            <m:t>+</m:t>
          </m:r>
          <m:rad>
            <m:radPr>
              <m:degHide m:val="on"/>
            </m:radPr>
            <m:deg/>
            <m:e>
              <m:r>
                <m:t>3</m:t>
              </m:r>
            </m:e>
          </m:rad>
        </m:oMath>
      </w:r>
      <w:r>
        <w:t>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6600825"/>
            <wp:docPr id="20" name="Picture 2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6008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 xml:space="preserve">В прямоугольной трапеции ABCD с основаниями AD и BC диагональ BD равна 10, а угол А равен 45°. Найдите бо́льшую боковую сторону, если меньшее основание трапеции равно </w:t>
      </w:r>
      <w:r>
        <m:oMath xmlns:mml="http://www.w3.org/1998/Math/MathML">
          <m:r>
            <m:t>5</m:t>
          </m:r>
          <m:rad>
            <m:radPr>
              <m:degHide m:val="on"/>
            </m:radPr>
            <m:deg/>
            <m:e>
              <m:r>
                <m:t>3</m:t>
              </m:r>
            </m:e>
          </m:rad>
        </m:oMath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6600825"/>
            <wp:docPr id="21" name="Picture 2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600825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image" Target="media/image9.png"/><Relationship Id="rId21" Type="http://schemas.openxmlformats.org/officeDocument/2006/relationships/image" Target="media/image10.png"/><Relationship Id="rId22" Type="http://schemas.openxmlformats.org/officeDocument/2006/relationships/image" Target="media/image1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