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включает в себя 24 задания: 16 заданий с кратким ответом и 8 заданий с развёрнутым ответом.</w:t>
        <w:br/>
      </w:r>
      <w:r>
        <w:t xml:space="preserve">         На выполнение тренировочной работы по обществознанию отводится 3 часа (180 минут).</w:t>
        <w:br/>
      </w:r>
      <w:r>
        <w:t xml:space="preserve">         Ответы к заданиям 2–4, 7–11, 13, 14, 16–18 записываются в виде одной цифры, которая соответствует номеру правильного ответа. Ответом к заданиям 15, 19 является последовательность цифр. Ответом к заданию 20 является слово (словосочетание). Ответы запишите в поле ответа в тексте работы без запятых, пробелов и прочих символов.</w:t>
        <w:br/>
      </w:r>
      <w:r>
        <w:t xml:space="preserve">         Задания 1, 5, 6, 12, 21–24 выполняются на отдельном чистом листе. Для выполнения заданий 21–24 необходимо: выбрать нужную информацию из текста, раскрыть (в том числе на примерах) его отдельные положения; соотнести сведения из текста со знаниями, полученными при изучении курса; применить имеющиеся знания для анализа социальных ситуаций; высказать и обосновать собственное мнение.</w:t>
        <w:br/>
      </w:r>
      <w:r>
        <w:t xml:space="preserve">         Ответы записываются яркими чёрными чернилами. Допускается использование гелевой или капиллярной ручки.</w:t>
        <w:br/>
      </w:r>
      <w:r>
        <w:t xml:space="preserve">         При выполнении заданий можно пользоваться черновиком.</w:t>
      </w:r>
      <w:r>
        <w:rPr>
          <w:b/>
        </w:rPr>
        <w:t xml:space="preserve">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После завершения работы проверьте, чтобы ответ на каждое задание был записан под правильным номером.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Для ответов на задания 1, 5, 6 и 12 используйте отдельные листы. Запишите сначала номер задания, а затем ответ к нему. Ответы записывайте чётко и разборчиво. Ответами к заданиям 2–4, 7–11, 13–20 являются цифра, последовательность цифр или слово (словосочетание).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Какие два из перечисленных понятий используются в первую очередь при описании </w:t>
      </w:r>
      <w:r>
        <w:t xml:space="preserve">духовной </w:t>
      </w:r>
      <w:r>
        <w:t>сферы общества?</w:t>
      </w:r>
    </w:p>
    <w:p>
      <w:pPr>
        <w:ind w:left="0" w:right="0"/>
      </w:pPr>
      <w:r/>
      <w:r>
        <w:rPr>
          <w:i/>
        </w:rPr>
        <w:t>Государство; ценности; инфляция; наука; обязанности.</w:t>
      </w:r>
    </w:p>
    <w:p>
      <w:pPr>
        <w:ind w:left="0" w:right="0"/>
      </w:pPr>
      <w:r/>
      <w:r>
        <w:t>Выпишите соответствующие понятия и раскройте смысл любого одного из них.</w:t>
        <w:br/>
      </w:r>
      <w:r>
        <w:t>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Какой из примеров непосредственно иллюстрирует влияние общества на природу?</w:t>
      </w:r>
    </w:p>
    <w:p>
      <w:pPr>
        <w:ind w:left="0" w:right="0"/>
      </w:pPr>
      <w:r/>
      <w:r>
        <w:t>1) применение технологий, сокращающих выбросы парникового газа</w:t>
        <w:br/>
      </w:r>
      <w:r>
        <w:t>2) открытие научного центра на базе нефтеперерабатывающего предприятия</w:t>
        <w:br/>
      </w:r>
      <w:r>
        <w:t>3) строительство сейсмоустойчивых сооружений</w:t>
        <w:br/>
      </w:r>
      <w:r>
        <w:t>4) введение летнего и зимнего времени в соответствии с протяжённостью светового дня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Студентки библиотечного факультета Института культуры Ирина и Наталья познакомились в танцевальной студии Дворца молодёжи. Какое образование в соответствии с Законом «Об образовании в Российской Федерации» получают девушки в Институте культуры?</w:t>
      </w:r>
    </w:p>
    <w:p>
      <w:pPr>
        <w:ind w:left="0" w:right="0"/>
      </w:pPr>
      <w:r/>
      <w:r>
        <w:t>1) дополнительное образование</w:t>
        <w:br/>
      </w:r>
      <w:r>
        <w:t>2) среднее профессиональное образование</w:t>
        <w:br/>
      </w:r>
      <w:r>
        <w:t>3) высшее профессиональное образование</w:t>
        <w:br/>
      </w:r>
      <w:r>
        <w:t>4) общее образование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взаимосвязи сфер общественной жизни?</w:t>
        <w:br/>
      </w:r>
      <w:r>
        <w:t>А. Выделение мэрией средств на разработку исследовательским институтом нового антигололёдного реагента иллюстрирует связь политической, экономической и духовной сфер общества.</w:t>
        <w:br/>
      </w:r>
      <w:r>
        <w:t>Б. Подтверждение государством привилегий отдельных сословий иллюстрирует взаимосвязь политической, экономической и духовной сфер общества.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Рассмотрите фотографию.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067175" cy="31527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31527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Какой вид деятельности может быть проиллюстрирован с помощью данной фотографии? Используя обществоведческие знания, факты общественной жизни и личный социальный опыт, сформулируйте два суждения о функциях этой деятельности в жизни ребёнка. Кратко объясните каждое суждение.</w:t>
        <w:br/>
      </w:r>
      <w:r>
        <w:t>Ответ запишите на отдельном листе, указав номер задания.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Елене Ивановне пришло СМС-сообщение следующего содержания: «Вы победили в розыгрыше и выиграли 100 000 рублей. Для получения приза позвоните по телефону, с которого пришло СМС». В чём состоит опасность данной ситуации для личных финансов Елены Ивановны? Как ей правильно поступить в данной ситуации?</w:t>
        <w:br/>
      </w:r>
      <w:r>
        <w:t>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Какая экономическая система основана на многообразии форм собственности, предпринимательстве, конкуренции и свободном ценообразовании?</w:t>
      </w:r>
    </w:p>
    <w:p>
      <w:pPr>
        <w:ind w:left="0" w:right="0"/>
      </w:pPr>
      <w:r/>
      <w:r>
        <w:t>1) традиционная экономика</w:t>
        <w:br/>
      </w:r>
      <w:r>
        <w:t>2) командная экономика</w:t>
        <w:br/>
      </w:r>
      <w:r>
        <w:t>3) рыночная экономика</w:t>
        <w:br/>
      </w:r>
      <w:r>
        <w:t>4) смешанная экономика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Обязательные, преимущественно невозвратные платежи в пользу  государства, осуществляемые в порядке, определённом законом, называют</w:t>
      </w:r>
    </w:p>
    <w:p>
      <w:pPr>
        <w:ind w:left="0" w:right="0"/>
      </w:pPr>
      <w:r/>
      <w:r>
        <w:t>1) дивидендами</w:t>
        <w:br/>
      </w:r>
      <w:r>
        <w:t>2) процентами</w:t>
        <w:br/>
      </w:r>
      <w:r>
        <w:t>3) налогами</w:t>
        <w:br/>
      </w:r>
      <w:r>
        <w:t>4) прибылью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налогах?</w:t>
      </w:r>
    </w:p>
    <w:p>
      <w:pPr>
        <w:ind w:left="0" w:right="0"/>
      </w:pPr>
      <w:r/>
      <w:r>
        <w:t>А. Налоги появились с возникновением государства.</w:t>
        <w:br/>
      </w:r>
      <w:r>
        <w:t>Б. Налоги на имущество и доход называются прямыми.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Какая из социальных групп выделена по профессиональному признаку?</w:t>
      </w:r>
    </w:p>
    <w:p>
      <w:pPr>
        <w:ind w:left="0" w:right="0"/>
      </w:pPr>
      <w:r/>
      <w:r>
        <w:t>1) военнослужащие</w:t>
        <w:br/>
      </w:r>
      <w:r>
        <w:t>2) оппозиционеры</w:t>
        <w:br/>
      </w:r>
      <w:r>
        <w:t>3) россияне</w:t>
        <w:br/>
      </w:r>
      <w:r>
        <w:t>4) пенсионеры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социальных конфликтах?</w:t>
        <w:br/>
      </w:r>
      <w:r>
        <w:t>А. По критерию «Масштаб конфликта» выделяют локальный, региональный и глобальный конфликты.</w:t>
        <w:br/>
      </w:r>
      <w:r>
        <w:t>Б. В конфликте не может быть позитивного начала.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Всероссийский центр изучения общественного мнения (ВЦИОМ) проводил опросы совершеннолетних граждан к Международному дню счастья. Опрошенные отвечали на вопрос: «Счастливы Вы или нет?» Результаты опроса (в % от числа отвечавших) представлены на гистограмме.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105400" cy="30575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30575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Сформулируйте по одному выводу: а) о сходстве и б) о различии в позициях групп опрошенных. Выскажите предположение о том, чем объясняются указанные Вами: а) сходство; б) различие. Ответ запишите на отдельном листе, указав номер задания.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Организация Z объединяет единомышленников, лидер организации регулярно проводит встречи с ними, её активность возрастает в преддверии очередных выборов в парламент страны, что обеспечивает рост числа сторонников организации и обеспечивает ей поддержку на выборах в парламент. Организация Z – это</w:t>
      </w:r>
    </w:p>
    <w:p>
      <w:pPr>
        <w:ind w:left="0" w:right="0"/>
      </w:pPr>
      <w:r/>
      <w:r>
        <w:t>1) политическая партия</w:t>
        <w:br/>
      </w:r>
      <w:r>
        <w:t>2) государство</w:t>
        <w:br/>
      </w:r>
      <w:r>
        <w:t>3) орган местного самоуправления</w:t>
        <w:br/>
      </w:r>
      <w:r>
        <w:t>4) общественное движение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политических партиях?</w:t>
        <w:br/>
      </w:r>
      <w:r>
        <w:t>А. Политические партии стремятся участвовать в осуществлении государственной власти.</w:t>
        <w:br/>
      </w:r>
      <w:r>
        <w:t>Б. Политические партии объединяют людей по профессиональному признаку.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примерами и особенностями человека как биологического или социального существа, которые они иллюстрируют: к каждому элементу первого столбца подберите соответствующий элемент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770"/>
            <w:vAlign w:val="top"/>
          </w:tcPr>
          <w:p>
            <w:pPr>
              <w:pStyle w:val="afa"/>
              <w:jc w:val="center"/>
            </w:pPr>
            <w:r/>
            <w:r>
              <w:t>ПРИМЕР</w:t>
            </w:r>
          </w:p>
        </w:tc>
        <w:tc>
          <w:tcPr>
            <w:tcW w:type="dxa" w:w="4305"/>
            <w:vAlign w:val="top"/>
          </w:tcPr>
          <w:p>
            <w:pPr>
              <w:pStyle w:val="afa"/>
              <w:jc w:val="center"/>
            </w:pPr>
            <w:r/>
            <w:r>
              <w:t>ОСОБЕННОСТЬ ЧЕЛОВЕКА</w:t>
            </w:r>
          </w:p>
        </w:tc>
      </w:tr>
      <w:tr>
        <w:tc>
          <w:tcPr>
            <w:tcW w:type="dxa" w:w="4770"/>
            <w:vAlign w:val="top"/>
          </w:tcPr>
          <w:p>
            <w:pPr>
              <w:pStyle w:val="afa"/>
            </w:pPr>
            <w:r/>
            <w:r>
              <w:t>А) генетические заболевания</w:t>
              <w:br/>
            </w:r>
            <w:r>
              <w:t>Б) острота зрения</w:t>
              <w:br/>
            </w:r>
            <w:r>
              <w:t>В) умение водить машину</w:t>
              <w:br/>
            </w:r>
            <w:r>
              <w:t>Г) ораторское мастерство</w:t>
              <w:br/>
            </w:r>
            <w:r>
              <w:t>Д) физиологические потребности</w:t>
            </w:r>
          </w:p>
        </w:tc>
        <w:tc>
          <w:tcPr>
            <w:tcW w:type="dxa" w:w="4305"/>
            <w:vAlign w:val="top"/>
          </w:tcPr>
          <w:p>
            <w:pPr>
              <w:pStyle w:val="afa"/>
            </w:pPr>
            <w:r/>
            <w:r>
              <w:t>1) человек как биологическое существо</w:t>
              <w:br/>
            </w:r>
            <w:r>
              <w:t>2) человек как социальное существо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Нормы административного права регулируют</w:t>
      </w:r>
    </w:p>
    <w:p>
      <w:pPr>
        <w:ind w:left="0" w:right="0"/>
      </w:pPr>
      <w:r/>
      <w:r>
        <w:t>1) имущественные и личные неимущественные отношения</w:t>
        <w:br/>
      </w:r>
      <w:r>
        <w:t>2) отношения в сфере труда и занятости</w:t>
        <w:br/>
      </w:r>
      <w:r>
        <w:t>3) отношения между родителями и детьми</w:t>
        <w:br/>
      </w:r>
      <w:r>
        <w:t>4) отношения в сфере управления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Конституционной обязанностью граждан РФ является</w:t>
      </w:r>
    </w:p>
    <w:p>
      <w:pPr>
        <w:ind w:left="0" w:right="0"/>
      </w:pPr>
      <w:r/>
      <w:r>
        <w:t>1) управление делами государства</w:t>
        <w:br/>
      </w:r>
      <w:r>
        <w:t>2) участие в отправлении правосудия</w:t>
        <w:br/>
      </w:r>
      <w:r>
        <w:t>3) доступ к государственной службе</w:t>
        <w:br/>
      </w:r>
      <w:r>
        <w:t>4) сохранение природы и окружающей среды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Верны ли следующие суждения о конституционных правах граждан Российской Федерации?</w:t>
        <w:br/>
      </w:r>
      <w:r>
        <w:t>А. Право на свободу и личную неприкосновенность относится к группе политических прав.</w:t>
        <w:br/>
      </w:r>
      <w:r>
        <w:t>Б. Право участвовать в управлении делами государства относится к группе гражданских прав.</w:t>
      </w:r>
    </w:p>
    <w:p>
      <w:pPr>
        <w:ind w:left="0" w:right="0"/>
      </w:pPr>
      <w:r/>
      <w:r>
        <w:t>1) верно только А</w:t>
        <w:br/>
      </w:r>
      <w:r>
        <w:t>2) верно только Б</w:t>
        <w:br/>
      </w:r>
      <w:r>
        <w:t>3) верны оба суждения</w:t>
        <w:br/>
      </w:r>
      <w:r>
        <w:t>4) оба суждения неверны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Михаил делает уроки, его сестра Света играет в дочки-матери. Выберите и запишите в первую колонку таблицы порядковые номера черт сходства видов деятельности Михаила и Светы, а во вторую колонку – порядковые номера черт различия.</w:t>
      </w:r>
    </w:p>
    <w:p>
      <w:pPr>
        <w:ind w:left="0" w:right="0"/>
      </w:pPr>
      <w:r/>
      <w:r>
        <w:t>1) цель деятельности – отдых</w:t>
        <w:br/>
      </w:r>
      <w:r>
        <w:t>2) активное использование воображения</w:t>
        <w:br/>
      </w:r>
      <w:r>
        <w:t>3) соблюдение определённых правил</w:t>
        <w:br/>
      </w:r>
      <w:r>
        <w:t>4) способствует познанию мира</w:t>
        <w:br/>
        <w:br/>
      </w:r>
      <w:r>
        <w:t>Ответ:</w:t>
      </w:r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0" distR="127000" simplePos="0" relativeHeight="0" behindDoc="1" locked="0" layoutInCell="1" allowOverlap="1">
            <wp:simplePos x="0" y="0"/>
            <wp:positionH relativeFrom="margin">
              <wp:align>left</wp:align>
            </wp:positionH>
            <wp:positionV relativeFrom="line">
              <wp:align>top</wp:align>
            </wp:positionV>
            <wp:extent cx="4648200" cy="628650"/>
            <wp:wrapSquare wrapText="bothSides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286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Заполните пропуск в таблице.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39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Тип развития</w:t>
            </w:r>
          </w:p>
        </w:tc>
        <w:tc>
          <w:tcPr>
            <w:tcW w:type="dxa" w:w="5145"/>
            <w:vAlign w:val="top"/>
          </w:tcPr>
          <w:p>
            <w:pPr>
              <w:jc w:val="center"/>
            </w:pPr>
            <w:r/>
            <w:r>
              <w:rPr>
                <w:b/>
              </w:rPr>
              <w:t>Характеристика</w:t>
            </w:r>
          </w:p>
        </w:tc>
      </w:tr>
      <w:tr>
        <w:tc>
          <w:tcPr>
            <w:tcW w:type="dxa" w:w="3915"/>
            <w:vAlign w:val="top"/>
          </w:tcPr>
          <w:p>
            <w:pPr>
              <w:jc w:val="center"/>
            </w:pPr>
            <w:r/>
            <w:r>
              <w:t>Прогресс</w:t>
            </w:r>
          </w:p>
        </w:tc>
        <w:tc>
          <w:tcPr>
            <w:tcW w:type="dxa" w:w="5145"/>
            <w:vAlign w:val="top"/>
          </w:tcPr>
          <w:p>
            <w:r/>
            <w:r>
              <w:t>Движение от простого к более сложному, от более совершенного к менее совершенному</w:t>
            </w:r>
          </w:p>
        </w:tc>
      </w:tr>
      <w:tr>
        <w:tc>
          <w:tcPr>
            <w:tcW w:type="dxa" w:w="3915"/>
            <w:vAlign w:val="top"/>
          </w:tcPr>
          <w:p>
            <w:pPr>
              <w:jc w:val="center"/>
            </w:pPr>
            <w:r/>
            <w:r>
              <w:t>...</w:t>
            </w:r>
          </w:p>
        </w:tc>
        <w:tc>
          <w:tcPr>
            <w:tcW w:type="dxa" w:w="5145"/>
            <w:vAlign w:val="top"/>
          </w:tcPr>
          <w:p>
            <w:r/>
            <w:r>
              <w:t>Движение от более совершенного к менее совершенному, от более сложных форм к более простым, утрата определённых функций</w:t>
            </w:r>
          </w:p>
        </w:tc>
      </w:tr>
    </w:tbl>
    <w:p>
      <w:pPr>
        <w:ind w:left="0" w:right="0"/>
      </w:pPr>
      <w:r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21–24. Для записи ответов на задания используйте отдельные листы. Запишите сначала номер задания, а затем – развёрнутый ответ на него.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 Так случилось, что о жизни людей в далёком прошлом мы знаем во многом благодаря религии. Религия – вера в существование богов, сверхъестественных сил. Религия появилась очень давно, на заре развития человечества.</w:t>
        <w:br/>
      </w:r>
      <w:r>
        <w:t xml:space="preserve">          Древние люди были бессильны перед природой, вся их жизнь зависела от различных природных явлений. Наши далёкие предки верили, что дождь и засуху, землетрясение и извержение вулкана, лесной пожар и наводнение насылают на них какие-то неведомые силы. От тех же неведомых сил зависело, по мнению древних, и здоровье человека, и многое-многое другое. Эти неведомые силы люди просили о помощи. А чтобы просьба была исполнена, божеству делали подарки (их ещё называют жертвами): бусы или ленту, овцу или быка, позднее – деньги...</w:t>
        <w:br/>
      </w:r>
      <w:r>
        <w:t xml:space="preserve">          Религиозные люди считали, да и сейчас считают, что жизнь человека не заканчивается его смертью: смерть – переход в другую жизнь (эту жизнь называют загробной). Поэтому в могилу старались поместить всё, что могло потребоваться человеку в загробной жизни: оружие, одежду, обувь, украшения, посуду, даже коня, слуг и любимую жену умершего. Теперь археологи (учёные, изучающие следы жизни древних людей) находят эти могилы и по их содержимому узнают о земной жизни в давно прошедшие времена.</w:t>
        <w:br/>
      </w:r>
      <w:r>
        <w:t xml:space="preserve">          Для того чтобы общаться с богами, люди возводили храмы. Дома людей строились большей частью из дерева (там, где оно было) или других не очень долговечных материалов, а дома богов – из камня. Потому-то храмы и составляют большую часть дошедших до нас из далёкого прошлого построек, по ним мы судим о том, как строили и украшали здания. А строили и украшали храмы лучшие мастера – строители, художники, скульпторы, резчики по дереву и камню, поэтому в них можно увидеть множество шедевров – выдающихся произведений искусства.</w:t>
        <w:br/>
      </w:r>
      <w:r>
        <w:t xml:space="preserve">          Можно верить в бога (или богов), можно не верить – это личное дело каждого человека. Но с тем, что многие свои культурные ценности человечество сохранило именно благодаря религии, согласятся многие.</w:t>
      </w:r>
    </w:p>
    <w:p>
      <w:pPr>
        <w:ind w:left="0" w:right="0"/>
        <w:jc w:val="right"/>
      </w:pPr>
      <w:r/>
      <w:r>
        <w:rPr>
          <w:i/>
        </w:rPr>
        <w:t>(по материалам энциклопедии для школьников)</w:t>
      </w:r>
    </w:p>
    <w:p>
      <w:r>
        <w:br w:type="page"/>
      </w:r>
    </w:p>
    <w:p>
      <w:pPr>
        <w:ind w:left="0" w:right="0"/>
      </w:pPr>
      <w:r/>
      <w:r>
        <w:t>21. Составьте план текста. Для этого выделите основные смысловые фрагменты текста и озаглавьте каждый из них.</w:t>
      </w:r>
    </w:p>
    <w:p>
      <w:pPr>
        <w:ind w:left="0" w:right="0"/>
      </w:pPr>
      <w:r/>
    </w:p>
    <w:p>
      <w:pPr>
        <w:ind w:left="0" w:right="0"/>
      </w:pPr>
      <w:r/>
      <w:r>
        <w:t>22. Что такое религия? Какие две причины её появления приведены в тексте?</w:t>
      </w:r>
    </w:p>
    <w:p>
      <w:pPr>
        <w:ind w:left="0" w:right="0"/>
      </w:pPr>
      <w:r/>
    </w:p>
    <w:p>
      <w:pPr>
        <w:ind w:left="0" w:right="0"/>
      </w:pPr>
      <w:r/>
      <w:r>
        <w:t>23. Религиозные представления влияли на различные области (сферы) жизни людей. Используя содержание текста, назовите две области (сферы), в которых прослеживается влияние религиозных представлений, и кратко поясните свой ответ.</w:t>
      </w:r>
    </w:p>
    <w:p>
      <w:pPr>
        <w:ind w:left="0" w:right="0"/>
      </w:pPr>
      <w:r/>
    </w:p>
    <w:p>
      <w:pPr>
        <w:ind w:left="0" w:right="0"/>
      </w:pPr>
      <w:r/>
      <w:r>
        <w:t>24. Какую свободу (право) человека можно выразить фразой: «Можно верить в Бога (или богов), можно не верить – это личное дело каждого человека»? С опорой на знания курса, факты общественной жизни и личный опыт приведите два свидетельства реализации этой свободы (права) человека в современной России.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