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ОБЩЕСТВОЗНАНИЮ</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включает в себя 24 задания: 16 заданий с кратким ответом и 8 заданий с развёрнутым ответом.</w:t>
        <w:br/>
      </w:r>
      <w:r>
        <w:t xml:space="preserve">         На выполнение тренировочной работы по обществознанию отводится 3 часа (180 минут).</w:t>
        <w:br/>
      </w:r>
      <w:r>
        <w:t xml:space="preserve">         Ответы к заданиям 2–4, 7–11, 13, 14, 16–18 записываются в виде одной цифры, которая соответствует номеру правильного ответа. Ответом к заданиям 15, 19 является последовательность цифр. Ответом к заданию 20 является слово (словосочетание). Ответы запишите в поле ответа в тексте работы без запятых, пробелов и прочих символов.</w:t>
        <w:br/>
      </w:r>
      <w:r>
        <w:t xml:space="preserve">         Задания 1, 5, 6, 12, 21–24 выполняются на отдельном чистом листе. Для выполнения заданий 21–24 необходимо: выбрать нужную информацию из текста, раскрыть (в том числе на примерах) его отдельные положения; соотнести сведения из текста со знаниями, полученными при изучении курса; применить имеющиеся знания для анализа социальных ситуаций; высказать и обосновать собственное мнение.</w:t>
        <w:br/>
      </w:r>
      <w:r>
        <w:t xml:space="preserve">         Ответы записываются яркими чёрными чернилами. Допускается использование гелевой или капиллярной ручки.</w:t>
        <w:br/>
      </w:r>
      <w:r>
        <w:t xml:space="preserve">         При выполнении заданий можно пользоваться черновиком.</w:t>
      </w:r>
      <w:r>
        <w:rPr>
          <w:b/>
        </w:rPr>
        <w:t xml:space="preserve">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Для ответов на задания 1, 5, 6 и 12 используйте отдельные листы. Запишите сначала номер задания, а затем ответ к нему. Ответы записывайте чётко и разборчиво. Ответами к заданиям 2–4, 7–11, 13–20 являются цифра, последовательность цифр или слово (словосочетание).</w:t>
            </w:r>
          </w:p>
        </w:tc>
      </w:tr>
    </w:tbl>
    <w:p>
      <w:pPr>
        <w:pStyle w:val="aa"/>
        <w:ind w:left="0" w:right="0"/>
      </w:pPr>
      <w:r/>
      <w:r>
        <w:t xml:space="preserve">   1   </w:t>
      </w:r>
    </w:p>
    <w:p>
      <w:pPr>
        <w:ind w:left="0" w:right="0"/>
      </w:pPr>
      <w:r/>
    </w:p>
    <w:p>
      <w:pPr>
        <w:ind w:left="0" w:right="0"/>
      </w:pPr>
      <w:r/>
      <w:r>
        <w:t>Какие два из перечисленных понятий используются в первую очередь при описании политической сферы общества?</w:t>
      </w:r>
    </w:p>
    <w:p>
      <w:pPr>
        <w:ind w:left="0" w:right="0"/>
      </w:pPr>
      <w:r/>
      <w:r>
        <w:rPr>
          <w:i/>
        </w:rPr>
        <w:t>Гражданское общество; род; семья; прибыль; республика.</w:t>
      </w:r>
    </w:p>
    <w:p>
      <w:pPr>
        <w:ind w:left="0" w:right="0"/>
      </w:pPr>
      <w:r/>
      <w:r>
        <w:t>Выпишите соответствующие понятия и раскройте смысл любого одного из них.</w:t>
        <w:br/>
      </w:r>
      <w:r>
        <w:t>Ответ запишите на отдельном листе, указав номер задания.</w:t>
      </w:r>
    </w:p>
    <w:p>
      <w:pPr>
        <w:pStyle w:val="aa"/>
        <w:ind w:left="0" w:right="0"/>
      </w:pPr>
      <w:r/>
      <w:r>
        <w:t xml:space="preserve">   2   </w:t>
      </w:r>
    </w:p>
    <w:p>
      <w:pPr>
        <w:ind w:left="0" w:right="0"/>
      </w:pPr>
      <w:r/>
    </w:p>
    <w:p>
      <w:pPr>
        <w:ind w:left="0" w:right="0"/>
      </w:pPr>
      <w:r/>
      <w:r>
        <w:t>Какой из примеров иллюстрирует духовную сферу жизни общества?</w:t>
      </w:r>
    </w:p>
    <w:p>
      <w:pPr>
        <w:ind w:left="0" w:right="0"/>
      </w:pPr>
      <w:r/>
      <w:r>
        <w:t>1) В стране N состоялись выборы в парламент.</w:t>
        <w:br/>
      </w:r>
      <w:r>
        <w:t>2) В городе М была открыта новая больница.</w:t>
        <w:br/>
      </w:r>
      <w:r>
        <w:t>3) Корпорация S отчиталась об убытках за прошедший год.</w:t>
        <w:br/>
      </w:r>
      <w:r>
        <w:t>4) В театре Z с успехом прошла премьера нового спектакля.</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3   </w:t>
      </w:r>
    </w:p>
    <w:p>
      <w:pPr>
        <w:ind w:left="0" w:right="0"/>
      </w:pPr>
      <w:r/>
    </w:p>
    <w:p>
      <w:pPr>
        <w:ind w:left="0" w:right="0"/>
      </w:pPr>
      <w:r/>
      <w:r>
        <w:t>Какой из примеров иллюстрирует влияние общества на природу?</w:t>
      </w:r>
    </w:p>
    <w:p>
      <w:pPr>
        <w:ind w:left="0" w:right="0"/>
      </w:pPr>
      <w:r/>
      <w:r>
        <w:t>1) ограничение охоты в подмосковных лесах</w:t>
        <w:br/>
      </w:r>
      <w:r>
        <w:t>2) ратификация Конвенции о правах ребёнка</w:t>
        <w:br/>
      </w:r>
      <w:r>
        <w:t>3) ликвидация последствий урагана</w:t>
        <w:br/>
      </w:r>
      <w:r>
        <w:t>4) появление этностиля в моде</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4   </w:t>
      </w:r>
    </w:p>
    <w:p>
      <w:pPr>
        <w:ind w:left="0" w:right="0"/>
      </w:pPr>
      <w:r/>
    </w:p>
    <w:p>
      <w:pPr>
        <w:ind w:left="0" w:right="0"/>
      </w:pPr>
      <w:r/>
      <w:r>
        <w:t>Верны ли следующие суждения о взаимосвязи сфер общественной жизни?</w:t>
        <w:br/>
      </w:r>
      <w:r>
        <w:t>А. Сокращение количества рабочих мест в связи с сокращением спроса на производимую фирмой продукцию иллюстрирует связь экономической и социальной сфер общества.</w:t>
        <w:br/>
      </w:r>
      <w:r>
        <w:t>Б. Производство телесериала для последующего получения прибыли от проката иллюстрирует связь духовной и политической сфер общества.</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5   </w:t>
      </w:r>
    </w:p>
    <w:p>
      <w:pPr>
        <w:ind w:left="0" w:right="0"/>
      </w:pPr>
      <w:r/>
    </w:p>
    <w:p>
      <w:pPr>
        <w:ind w:left="0" w:right="0"/>
      </w:pPr>
      <w:r/>
      <w:r>
        <w:t>Рассмотрите фотографию.</w:t>
      </w:r>
    </w:p>
    <w:p>
      <w:pPr>
        <w:ind w:left="0" w:right="0"/>
      </w:pPr>
      <w:r/>
      <w:r>
        <w:drawing>
          <wp:inline xmlns:a="http://schemas.openxmlformats.org/drawingml/2006/main" xmlns:pic="http://schemas.openxmlformats.org/drawingml/2006/picture">
            <wp:extent cx="5762625" cy="38385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3838575"/>
                    </a:xfrm>
                    <a:prstGeom prst="rect"/>
                  </pic:spPr>
                </pic:pic>
              </a:graphicData>
            </a:graphic>
          </wp:inline>
        </w:drawing>
      </w:r>
    </w:p>
    <w:p>
      <w:pPr>
        <w:ind w:left="0" w:right="0"/>
      </w:pPr>
      <w:r/>
      <w:r>
        <w:t>Какую деятельность осуществляют люди, изображённые на фотографии?</w:t>
        <w:br/>
      </w:r>
      <w:r>
        <w:t>Используя обществоведческие знания, факты социальной жизни и личный социальный опыт, предположите, какие социальные нормы могут лежать в основе этой деятельности (укажите любые два вида социальных норм), и кратко поясните свои ответы.</w:t>
        <w:br/>
      </w:r>
      <w:r>
        <w:t>Ответ запишите на отдельном листе, указав номер задания.</w:t>
      </w:r>
    </w:p>
    <w:p>
      <w:r>
        <w:br w:type="page"/>
      </w:r>
    </w:p>
    <w:p>
      <w:pPr>
        <w:pStyle w:val="aa"/>
        <w:ind w:left="0" w:right="0"/>
      </w:pPr>
      <w:r/>
      <w:r>
        <w:t xml:space="preserve">   6   </w:t>
      </w:r>
    </w:p>
    <w:p>
      <w:pPr>
        <w:ind w:left="0" w:right="0"/>
      </w:pPr>
      <w:r/>
    </w:p>
    <w:p>
      <w:pPr>
        <w:ind w:left="0" w:right="0"/>
      </w:pPr>
      <w:r/>
      <w:r>
        <w:t>Анна Юрьевна получила письмо по электронной почте с логотипом государственного фонда. К письму было приложено заявление, после заполнения которого в электронном виде Анна Юрьевна могла получить значительную денежную выплату на счёт, открытый ею в одном из крупных банков. Ей необходимо было указать паспортные данные и все реквизиты банковского счёта. Анна Юрьевна поняла, что имеет дело с интернет-мошенниками. Какой факт из условия задачи позволил Анне Юрьевне определить, что в отношении неё пытаются осуществить мошеннические действия? (Укажите любой один факт с пояснениями.) Как ей правильно поступить в данной ситуации?</w:t>
      </w:r>
    </w:p>
    <w:p>
      <w:pPr>
        <w:ind w:left="0" w:right="0"/>
      </w:pPr>
      <w:r/>
      <w:r>
        <w:t>Ответ запишите на отдельном листе, указав номер задания.</w:t>
      </w:r>
    </w:p>
    <w:p>
      <w:pPr>
        <w:pStyle w:val="aa"/>
        <w:ind w:left="0" w:right="0"/>
      </w:pPr>
      <w:r/>
      <w:r>
        <w:t xml:space="preserve">   7   </w:t>
      </w:r>
    </w:p>
    <w:p>
      <w:pPr>
        <w:ind w:left="0" w:right="0"/>
      </w:pPr>
      <w:r/>
    </w:p>
    <w:p>
      <w:pPr>
        <w:ind w:left="0" w:right="0"/>
      </w:pPr>
      <w:r/>
      <w:r>
        <w:t>Что из перечисленного является отличительным признаком командной экономики?</w:t>
      </w:r>
    </w:p>
    <w:p>
      <w:pPr>
        <w:ind w:left="0" w:right="0"/>
      </w:pPr>
      <w:r/>
      <w:r>
        <w:t>1) государственное ценообразование</w:t>
        <w:br/>
      </w:r>
      <w:r>
        <w:t>2) создание экономических благ</w:t>
        <w:br/>
      </w:r>
      <w:r>
        <w:t>3) использование различных факторов производства</w:t>
        <w:br/>
      </w:r>
      <w:r>
        <w:t>4) конкуренция предпринимателей</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В государстве Z дефицитный государственный бюджет. Какой факт из перечисленных свидетельствует об этом?</w:t>
      </w:r>
    </w:p>
    <w:p>
      <w:pPr>
        <w:ind w:left="0" w:right="0"/>
      </w:pPr>
      <w:r/>
      <w:r>
        <w:t>1) Основным источником доходов бюджета государства Z являются налоги.</w:t>
        <w:br/>
      </w:r>
      <w:r>
        <w:t>2) Расходная часть бюджета государства Z превышает доходную часть.</w:t>
        <w:br/>
      </w:r>
      <w:r>
        <w:t>3) Бюджет данного года меньше бюджета предшествующего года.</w:t>
        <w:br/>
      </w:r>
      <w:r>
        <w:t>4) В бюджете государства Z больше доходных статей, чем расходных.</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9   </w:t>
      </w:r>
    </w:p>
    <w:p>
      <w:pPr>
        <w:ind w:left="0" w:right="0"/>
      </w:pPr>
      <w:r/>
    </w:p>
    <w:p>
      <w:pPr>
        <w:ind w:left="0" w:right="0"/>
      </w:pPr>
      <w:r/>
      <w:r>
        <w:t>Верны ли следующие суждения о собственности?</w:t>
        <w:br/>
      </w:r>
      <w:r>
        <w:t>А. В собственности граждан может находиться абсолютно любое имущество.</w:t>
        <w:br/>
      </w:r>
      <w:r>
        <w:t>Б. Субъектами права собственности в РФ могут быть только физические лица и государство.</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10  </w:t>
      </w:r>
    </w:p>
    <w:p>
      <w:pPr>
        <w:ind w:left="0" w:right="0"/>
      </w:pPr>
      <w:r/>
    </w:p>
    <w:p>
      <w:pPr>
        <w:ind w:left="0" w:right="0"/>
      </w:pPr>
      <w:r/>
      <w:r>
        <w:t>Какая социальная группа выделена по территориальному признаку?</w:t>
      </w:r>
    </w:p>
    <w:p>
      <w:pPr>
        <w:ind w:left="0" w:right="0"/>
      </w:pPr>
      <w:r/>
      <w:r>
        <w:t>1) молодежь</w:t>
        <w:br/>
      </w:r>
      <w:r>
        <w:t>2) спортсмены</w:t>
        <w:br/>
      </w:r>
      <w:r>
        <w:t>3) москвичи</w:t>
        <w:br/>
      </w:r>
      <w:r>
        <w:t>4) учёные</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11  </w:t>
      </w:r>
    </w:p>
    <w:p>
      <w:pPr>
        <w:ind w:left="0" w:right="0"/>
      </w:pPr>
      <w:r/>
    </w:p>
    <w:p>
      <w:pPr>
        <w:ind w:left="0" w:right="0"/>
      </w:pPr>
      <w:r/>
      <w:r>
        <w:t>Верны ли следующие суждения о социальном конфликте?</w:t>
        <w:br/>
      </w:r>
      <w:r>
        <w:t>А. Социальный конфликт всегда приводит к негативным последствиям.</w:t>
        <w:br/>
      </w:r>
      <w:r>
        <w:t>Б. Социальные конфликты различаются по форме и характеру развития.</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12  </w:t>
      </w:r>
    </w:p>
    <w:p>
      <w:pPr>
        <w:ind w:left="0" w:right="0"/>
      </w:pPr>
      <w:r/>
    </w:p>
    <w:p>
      <w:pPr>
        <w:ind w:left="0" w:right="0"/>
      </w:pPr>
      <w:r/>
      <w:r>
        <w:t>В городе N в течении трёх лет проводился опрос среди населения. Граждан просили ответить на вопрос «Довольны ли Вы реализацией программы "Реконструкция городских парков"?». Результаты опроса (в % от числа отвечавших) представлены на гистограмме.</w:t>
      </w:r>
    </w:p>
    <w:p>
      <w:pPr>
        <w:ind w:left="0" w:right="0"/>
        <w:jc w:val="center"/>
      </w:pPr>
      <w:r/>
      <w:r>
        <w:drawing>
          <wp:inline xmlns:a="http://schemas.openxmlformats.org/drawingml/2006/main" xmlns:pic="http://schemas.openxmlformats.org/drawingml/2006/picture">
            <wp:extent cx="4048125" cy="24765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4048125" cy="2476500"/>
                    </a:xfrm>
                    <a:prstGeom prst="rect"/>
                  </pic:spPr>
                </pic:pic>
              </a:graphicData>
            </a:graphic>
          </wp:inline>
        </w:drawing>
      </w:r>
    </w:p>
    <w:p>
      <w:pPr>
        <w:ind w:left="0" w:right="0"/>
      </w:pPr>
      <w:r/>
      <w:r>
        <w:t>Сформулируйте по одному выводу: а) о сходстве и б) о различии в позициях групп опрошенных. Выскажите предположение о том, чем объясняются указанные Вами: а) сходство; б) различие.</w:t>
        <w:br/>
      </w:r>
      <w:r>
        <w:t>Ответ запишите на отдельном листе, указав номер задания.</w:t>
      </w:r>
    </w:p>
    <w:p>
      <w:pPr>
        <w:pStyle w:val="aa"/>
        <w:ind w:left="0" w:right="0"/>
      </w:pPr>
      <w:r/>
      <w:r>
        <w:t xml:space="preserve">  13  </w:t>
      </w:r>
    </w:p>
    <w:p>
      <w:pPr>
        <w:ind w:left="0" w:right="0"/>
      </w:pPr>
      <w:r/>
    </w:p>
    <w:p>
      <w:pPr>
        <w:ind w:left="0" w:right="0"/>
      </w:pPr>
      <w:r/>
      <w:r>
        <w:t>В государстве Z действуют президент и однопалатный парламент, которые избираются всеобщим, равным и прямым голосованием граждан, достигших 18-летия. Государство территориально разделено на 10 областей, главы которых назначаются из кандидатур, предложенных президентом, по результатам обсуждения в парламенте. В государстве есть несколько политических партий, которые представляют интересы своих избирателей в парламенте. Средства массовой информации активно участвуют в политической жизни, выражая интересы партий и других общественных организаций. На основе приведённых данных можно сделать вывод, что Z – государство</w:t>
      </w:r>
    </w:p>
    <w:p>
      <w:pPr>
        <w:ind w:left="0" w:right="0"/>
      </w:pPr>
      <w:r/>
      <w:r>
        <w:t>1) социальное</w:t>
        <w:br/>
      </w:r>
      <w:r>
        <w:t>2) республиканское</w:t>
        <w:br/>
      </w:r>
      <w:r>
        <w:t>3) авторитарное</w:t>
        <w:br/>
      </w:r>
      <w:r>
        <w:t>4) федеративное</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14  </w:t>
      </w:r>
    </w:p>
    <w:p>
      <w:pPr>
        <w:ind w:left="0" w:right="0"/>
      </w:pPr>
      <w:r/>
    </w:p>
    <w:p>
      <w:pPr>
        <w:ind w:left="0" w:right="0"/>
      </w:pPr>
      <w:r/>
      <w:r>
        <w:t>Верны ли следующие суждения о политических партиях?</w:t>
        <w:br/>
      </w:r>
      <w:r>
        <w:t>А. Политические партии стремятся участвовать в осуществлении государственной власти.</w:t>
        <w:br/>
      </w:r>
      <w:r>
        <w:t>Б. Политические партии объединяют людей по профессиональному признаку.</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15  </w:t>
      </w:r>
    </w:p>
    <w:p>
      <w:pPr>
        <w:ind w:left="0" w:right="0"/>
      </w:pPr>
      <w:r/>
    </w:p>
    <w:p>
      <w:pPr>
        <w:ind w:left="0" w:right="0"/>
      </w:pPr>
      <w:r/>
      <w:r>
        <w:t>Установите соответствие между примерами и функциями денег: к каждому элементу первого столбца подберите соответствующий элемент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4770"/>
            <w:vAlign w:val="top"/>
          </w:tcPr>
          <w:p>
            <w:pPr>
              <w:pStyle w:val="afa"/>
              <w:jc w:val="center"/>
            </w:pPr>
            <w:r/>
            <w:r>
              <w:t>ПРИМЕР</w:t>
            </w:r>
          </w:p>
        </w:tc>
        <w:tc>
          <w:tcPr>
            <w:tcW w:type="dxa" w:w="4305"/>
            <w:vAlign w:val="top"/>
          </w:tcPr>
          <w:p>
            <w:pPr>
              <w:pStyle w:val="afa"/>
              <w:jc w:val="center"/>
            </w:pPr>
            <w:r/>
            <w:r>
              <w:t>ФУНКЦИЯ ДЕНЕГ</w:t>
            </w:r>
          </w:p>
        </w:tc>
      </w:tr>
      <w:tr>
        <w:tc>
          <w:tcPr>
            <w:tcW w:type="dxa" w:w="4770"/>
            <w:vAlign w:val="top"/>
          </w:tcPr>
          <w:p>
            <w:pPr>
              <w:pStyle w:val="afa"/>
            </w:pPr>
            <w:r/>
            <w:r>
              <w:t>А) покупка мобильного телефона</w:t>
              <w:br/>
            </w:r>
            <w:r>
              <w:t>Б) цена торта – 450 рублей</w:t>
              <w:br/>
            </w:r>
            <w:r>
              <w:t>В) гражданин выплачивает ипотечный кредит</w:t>
              <w:br/>
            </w:r>
            <w:r>
              <w:t>Г) осенью дешевеют овощи и фрукты</w:t>
              <w:br/>
            </w:r>
            <w:r>
              <w:t>Д) Сидоров купил билет на поезд</w:t>
            </w:r>
          </w:p>
        </w:tc>
        <w:tc>
          <w:tcPr>
            <w:tcW w:type="dxa" w:w="4305"/>
            <w:vAlign w:val="top"/>
          </w:tcPr>
          <w:p>
            <w:pPr>
              <w:pStyle w:val="afa"/>
            </w:pPr>
            <w:r/>
            <w:r>
              <w:t>1) мера стоимости</w:t>
              <w:br/>
            </w:r>
            <w:r>
              <w:t>2) средство платежа</w:t>
              <w:br/>
            </w:r>
            <w:r>
              <w:t>3) средство обращения</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16  </w:t>
      </w:r>
    </w:p>
    <w:p>
      <w:pPr>
        <w:ind w:left="0" w:right="0"/>
      </w:pPr>
      <w:r/>
    </w:p>
    <w:p>
      <w:pPr>
        <w:ind w:left="0" w:right="0"/>
      </w:pPr>
      <w:r/>
      <w:r>
        <w:t>В отличие от других законодательных актов, действующих в Российской Федерации, Конституция РФ</w:t>
      </w:r>
    </w:p>
    <w:p>
      <w:pPr>
        <w:ind w:left="0" w:right="0"/>
      </w:pPr>
      <w:r/>
      <w:r>
        <w:t>1) содержит правовые нормы</w:t>
        <w:br/>
      </w:r>
      <w:r>
        <w:t>2) общеобязательна для соблюдения</w:t>
        <w:br/>
      </w:r>
      <w:r>
        <w:t>3) имеет высшую юридическую силу</w:t>
        <w:br/>
      </w:r>
      <w:r>
        <w:t>4) регулирует общественные отношения</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17  </w:t>
      </w:r>
    </w:p>
    <w:p>
      <w:pPr>
        <w:ind w:left="0" w:right="0"/>
      </w:pPr>
      <w:r/>
    </w:p>
    <w:p>
      <w:pPr>
        <w:ind w:left="0" w:right="0"/>
      </w:pPr>
      <w:r/>
      <w:r>
        <w:t>Даниил устроился в архитектурное бюро архитектором. С ним был заключён трудовой договор. Какие обязательства несёт работодатель перед Даниилом в соответствии с законодательством?</w:t>
      </w:r>
    </w:p>
    <w:p>
      <w:pPr>
        <w:ind w:left="0" w:right="0"/>
      </w:pPr>
      <w:r/>
      <w:r>
        <w:t>1) соблюдать трудовой договор</w:t>
        <w:br/>
      </w:r>
      <w:r>
        <w:t>2) требовать от работника посещать курсы компьютерной грамотности</w:t>
        <w:br/>
      </w:r>
      <w:r>
        <w:t>3) требовать бережного отношения к имуществу организации</w:t>
        <w:br/>
      </w:r>
      <w:r>
        <w:t>4) обращаться в трудовую инспекцию</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18  </w:t>
      </w:r>
    </w:p>
    <w:p>
      <w:pPr>
        <w:ind w:left="0" w:right="0"/>
      </w:pPr>
      <w:r/>
    </w:p>
    <w:p>
      <w:pPr>
        <w:ind w:left="0" w:right="0"/>
      </w:pPr>
      <w:r/>
      <w:r>
        <w:t>Верны ли следующие суждения о правовом регулировании семейных отношений?</w:t>
        <w:br/>
      </w:r>
      <w:r>
        <w:t>А. Каждый из супругов свободен в выборе рода занятий, профессии, места пребывания и жительства.</w:t>
        <w:br/>
      </w:r>
      <w:r>
        <w:t>Б. Расторжение брака производится в судебном порядке при наличии у супругов общих несовершеннолетних детей.</w:t>
      </w:r>
    </w:p>
    <w:p>
      <w:pPr>
        <w:ind w:left="0" w:right="0"/>
      </w:pPr>
      <w:r/>
      <w:r>
        <w:t>1) верно только А</w:t>
        <w:br/>
      </w:r>
      <w:r>
        <w:t>2) верно только Б</w:t>
        <w:br/>
      </w:r>
      <w:r>
        <w:t>3) верны оба суждения</w:t>
        <w:br/>
      </w:r>
      <w:r>
        <w:t>4) оба суждения неверны</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19  </w:t>
      </w:r>
    </w:p>
    <w:p>
      <w:pPr>
        <w:ind w:left="0" w:right="0"/>
      </w:pPr>
      <w:r/>
    </w:p>
    <w:p>
      <w:pPr>
        <w:ind w:left="0" w:right="0"/>
      </w:pPr>
      <w:r/>
      <w:r>
        <w:t>В приведённом ниже списке представлены черты сходства и черты различия традиционного и индустриального обществ. Выберите и запишите в первую колонку таблицы порядковые номера черт сходства, а во вторую колонку – порядковые номера черт различия.</w:t>
      </w:r>
    </w:p>
    <w:p>
      <w:pPr>
        <w:ind w:left="0" w:right="0"/>
      </w:pPr>
      <w:r/>
      <w:r>
        <w:t>1) Этот вид общества является этапом развития человечества.</w:t>
        <w:br/>
      </w:r>
      <w:r>
        <w:t>2) Информационные технологии не являются главным фактором производства.</w:t>
        <w:br/>
      </w:r>
      <w:r>
        <w:t>3) Можно отметить преобладание сельскохозяйственного производства.</w:t>
        <w:br/>
      </w:r>
      <w:r>
        <w:t>4) Основная масса населения проживает в деревнях.</w:t>
        <w:br/>
        <w:br/>
      </w:r>
      <w:r>
        <w:t>Ответ:</w:t>
      </w:r>
    </w:p>
    <w:p>
      <w:pPr>
        <w:ind w:left="0" w:right="0"/>
      </w:pPr>
      <w:r/>
      <w:r>
        <w:drawing>
          <wp:anchor xmlns:a="http://schemas.openxmlformats.org/drawingml/2006/main" xmlns:pic="http://schemas.openxmlformats.org/drawingml/2006/picture" distT="0" distB="63500" distL="0" distR="127000" simplePos="0" relativeHeight="0" behindDoc="1" locked="0" layoutInCell="1" allowOverlap="1">
            <wp:simplePos x="0" y="0"/>
            <wp:positionH relativeFrom="margin">
              <wp:align>left</wp:align>
            </wp:positionH>
            <wp:positionV relativeFrom="line">
              <wp:align>top</wp:align>
            </wp:positionV>
            <wp:extent cx="4648200" cy="628650"/>
            <wp:wrapSquare wrapText="bothSides"/>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4648200" cy="628650"/>
                    </a:xfrm>
                    <a:prstGeom prst="rect"/>
                  </pic:spPr>
                </pic:pic>
              </a:graphicData>
            </a:graphic>
          </wp:anchor>
        </w:drawing>
      </w:r>
    </w:p>
    <w:p>
      <w:pPr>
        <w:ind w:left="0" w:right="0"/>
      </w:pPr>
      <w:r/>
    </w:p>
    <w:p>
      <w:pPr>
        <w:ind w:left="0" w:right="0"/>
      </w:pPr>
      <w:r/>
    </w:p>
    <w:p>
      <w:pPr>
        <w:pStyle w:val="aa"/>
        <w:ind w:left="0" w:right="0"/>
      </w:pPr>
      <w:r/>
      <w:r>
        <w:t xml:space="preserve">  20  </w:t>
      </w:r>
    </w:p>
    <w:p>
      <w:pPr>
        <w:ind w:left="0" w:right="0"/>
      </w:pPr>
      <w:r/>
    </w:p>
    <w:p>
      <w:pPr>
        <w:ind w:left="0" w:right="0"/>
      </w:pPr>
      <w:r/>
      <w:r>
        <w:t>Заполните пропуск в таблице.</w:t>
      </w:r>
    </w:p>
    <w:tbl>
      <w:tblPr>
        <w:tblStyle w:val="aff1"/>
        <w:tblW w:type="auto" w:w="0"/>
        <w:tblLayout w:type="fixed"/>
        <w:tblLook w:firstColumn="1" w:firstRow="1" w:lastColumn="0" w:lastRow="0" w:noHBand="0" w:noVBand="1" w:val="04A0"/>
      </w:tblPr>
      <w:tblGrid>
        <w:gridCol w:w="4536"/>
        <w:gridCol w:w="4536"/>
      </w:tblGrid>
      <w:tr>
        <w:tc>
          <w:tcPr>
            <w:tcW w:type="dxa" w:w="4350"/>
            <w:vAlign w:val="top"/>
          </w:tcPr>
          <w:p>
            <w:pPr>
              <w:jc w:val="center"/>
            </w:pPr>
            <w:r/>
            <w:r>
              <w:rPr>
                <w:b/>
              </w:rPr>
              <w:t>Орган государственной власти</w:t>
            </w:r>
          </w:p>
        </w:tc>
        <w:tc>
          <w:tcPr>
            <w:tcW w:type="dxa" w:w="4710"/>
            <w:vAlign w:val="top"/>
          </w:tcPr>
          <w:p>
            <w:pPr>
              <w:jc w:val="center"/>
            </w:pPr>
            <w:r/>
            <w:r>
              <w:rPr>
                <w:b/>
              </w:rPr>
              <w:t>Полномочие</w:t>
            </w:r>
          </w:p>
        </w:tc>
      </w:tr>
      <w:tr>
        <w:tc>
          <w:tcPr>
            <w:tcW w:type="dxa" w:w="4350"/>
            <w:vAlign w:val="top"/>
          </w:tcPr>
          <w:p>
            <w:pPr>
              <w:jc w:val="center"/>
            </w:pPr>
            <w:r/>
            <w:r>
              <w:t>Правительство</w:t>
            </w:r>
          </w:p>
        </w:tc>
        <w:tc>
          <w:tcPr>
            <w:tcW w:type="dxa" w:w="4710"/>
            <w:vAlign w:val="top"/>
          </w:tcPr>
          <w:p>
            <w:r/>
            <w:r>
              <w:t>Осуществление мер по управлению</w:t>
              <w:br/>
            </w:r>
            <w:r>
              <w:t>федеральной собственностью</w:t>
            </w:r>
          </w:p>
        </w:tc>
      </w:tr>
      <w:tr>
        <w:tc>
          <w:tcPr>
            <w:tcW w:type="dxa" w:w="4350"/>
            <w:vAlign w:val="top"/>
          </w:tcPr>
          <w:p>
            <w:pPr>
              <w:jc w:val="center"/>
            </w:pPr>
            <w:r/>
            <w:r>
              <w:t>…</w:t>
            </w:r>
          </w:p>
        </w:tc>
        <w:tc>
          <w:tcPr>
            <w:tcW w:type="dxa" w:w="4710"/>
            <w:vAlign w:val="top"/>
          </w:tcPr>
          <w:p>
            <w:r/>
            <w:r>
              <w:t>Назначение выборов Президента</w:t>
              <w:br/>
            </w:r>
            <w:r>
              <w:t>Российской Федерации</w:t>
            </w:r>
          </w:p>
        </w:tc>
      </w:tr>
    </w:tbl>
    <w:p>
      <w:pPr>
        <w:ind w:left="0" w:right="0"/>
      </w:pPr>
      <w: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21–24. Для записи ответов на задания используйте отдельные листы. Запишите сначала номер задания, а затем – развёрнутый ответ на него. Ответы записывайте чётко и разборчиво.</w:t>
            </w:r>
          </w:p>
        </w:tc>
      </w:tr>
    </w:tbl>
    <w:p>
      <w:pPr>
        <w:pStyle w:val="aa"/>
        <w:ind w:left="0" w:right="0"/>
      </w:pPr>
      <w:r/>
      <w:r>
        <w:t xml:space="preserve"> 21-24 </w:t>
      </w:r>
    </w:p>
    <w:p>
      <w:pPr>
        <w:ind w:left="0" w:right="0"/>
      </w:pPr>
      <w:r/>
    </w:p>
    <w:p>
      <w:pPr>
        <w:ind w:left="0" w:right="0"/>
      </w:pPr>
      <w:r/>
      <w:r>
        <w:t xml:space="preserve">         Взаимоотношения общества и природы не являются статичными и неизменными, они меняются по мере развития общества. К концу XX в. мощь человеческой цивилизации возросла настолько, что она может соперничать с силой самой природы, а иногда и превосходить её. Вследствие этого сегодня следует особо серьезное внимание обращать на экологические глобальные проблемы, которые неизбежно создаются как естественно-природными, так и антропогенными факторами.</w:t>
        <w:br/>
      </w:r>
      <w:r>
        <w:t xml:space="preserve">         По мере того как научно-техническая мощь человека неуклонно и быстро возрастает, люди получают все больше поводов для того, чтобы убедиться в опасности неограниченного, бесконтрольного и непродуманного употребления этой мощи. Современная направленность на создание общества потребления имеет опасную тенденцию к экологической нестабильности. Во-первых, в настоящее время масштабы промышленного загрязнения достигли угрожающих размеров, создавая порой кризисные ситуации для проживания человека на Земле. Во-вторых, существуют естественные пределы роста производства, за границами которых неизбежно возникает критическая (или даже катастрофическая) ситуация. В-третьих, стремление к ускорению производства требует дополнительного использо-вания природных ресурсов. Следствием этого становится одновременный рост как промышленной продукции, так и отходов производства.</w:t>
        <w:br/>
      </w:r>
      <w:r>
        <w:t xml:space="preserve">         Учёные предложили развитым странам несколько ограничить рост промышленного производства. Они выдвинули основные принципы устойчивого развития: сформулировали модель движения вперёд, при котором достигается удовлетворение жизненных потребностей нынешнего поколения без лишения такой возможности будущих поколений. Таким образом, мировое сообщество продолжает разрабатывать проблему сохранения среды обитания человечества.</w:t>
      </w:r>
    </w:p>
    <w:p>
      <w:pPr>
        <w:ind w:left="0" w:right="0"/>
        <w:jc w:val="right"/>
      </w:pPr>
      <w:r/>
      <w:r>
        <w:rPr>
          <w:i/>
        </w:rPr>
        <w:t>По А.К. Астафьеву</w:t>
      </w:r>
    </w:p>
    <w:p>
      <w:r>
        <w:br w:type="page"/>
      </w:r>
    </w:p>
    <w:p>
      <w:pPr>
        <w:ind w:left="0" w:right="0"/>
      </w:pPr>
      <w:r/>
      <w:r>
        <w:t>21. Составьте план текста. Для этого выделите основные смысловые фрагменты текста и озаглавьте каждый из них.</w:t>
      </w:r>
    </w:p>
    <w:p>
      <w:pPr>
        <w:ind w:left="0" w:right="0"/>
      </w:pPr>
      <w:r/>
    </w:p>
    <w:p>
      <w:pPr>
        <w:ind w:left="0" w:right="0"/>
      </w:pPr>
      <w:r/>
      <w:r>
        <w:t>22. Какие факторы, по мнению автора, неизбежно создают глобальные экологические проблемы? (Используя текст, укажите два фактора). К какому выводу приходит автор, сравнивая мощь человеческой цивилизации и силу самой природы? В чём, по мнению автора, проявляется сущность принципов устойчивого развития?</w:t>
      </w:r>
    </w:p>
    <w:p>
      <w:pPr>
        <w:ind w:left="0" w:right="0"/>
      </w:pPr>
      <w:r/>
    </w:p>
    <w:p>
      <w:pPr>
        <w:ind w:left="0" w:right="0"/>
      </w:pPr>
      <w:r/>
      <w:r>
        <w:t>23. К каким последствиям, по мнению автора, приводит дополнительное использование природных ресурсов? (Укажите два последствия.) Приведите два примера преодоления негативного последствия. (Сначала приведите пример, затем назовите способ деятельности, направленной на преодоление негативного последствия).</w:t>
      </w:r>
    </w:p>
    <w:p>
      <w:pPr>
        <w:ind w:left="0" w:right="0"/>
      </w:pPr>
      <w:r/>
    </w:p>
    <w:p>
      <w:pPr>
        <w:ind w:left="0" w:right="0"/>
      </w:pPr>
      <w:r/>
      <w:r>
        <w:t>24. Автор пишет, что учёные предложили развитым странам несколько ограничить рост промышленного производства. Используя текст и обществоведческие знания, приведите два аргумента: один в подтверждение необходимости ограничения роста промышленного производства, другой против подобного ограничения.</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