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</w:r>
    </w:p>
    <w:p>
      <w:pPr>
        <w:ind w:left="0" w:right="0"/>
        <w:jc w:val="center"/>
      </w:pPr>
      <w:r/>
      <w:r>
        <w:rPr>
          <w:b/>
        </w:rPr>
        <w:t>по предмету «ОКРУЖАЮЩИЙ МИР»</w:t>
      </w:r>
    </w:p>
    <w:p>
      <w:pPr>
        <w:ind w:left="0" w:right="0"/>
        <w:jc w:val="center"/>
      </w:pPr>
      <w:r>
        <w:br/>
      </w:r>
      <w:r>
        <w:rPr>
          <w:b/>
        </w:rPr>
        <w:t>4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>
        <w:br/>
      </w:r>
      <w:r>
        <w:t xml:space="preserve">           На выполнение проверочной работы по предмету «Окружающий мир» отводится один урок (не более 45 минут). Работа включает в себя 10 заданий.</w:t>
        <w:br/>
      </w:r>
      <w:r>
        <w:t xml:space="preserve">           Ответы на задания запиши в поля ответов в тексте работы. Если ты хочешь изменить ответ, то зачеркни его и запиши рядом новый.</w:t>
        <w:br/>
      </w:r>
      <w:r>
        <w:t xml:space="preserve">      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     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          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Постарайся выполнить как можно больше заданий.</w:t>
        <w:br/>
      </w:r>
      <w:r>
        <w:t xml:space="preserve">      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4287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28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  <w:jc w:val="left"/>
      </w:pPr>
      <w:r/>
      <w:r>
        <w:t>Рассмотри рисунок, на котором изображена стоянка туристов. Лавка изготовлена из дерева. Она отмечена на рисунке стрелкой с соответствующей надписью. Покажи на рисунке стрелкой любой предмет (любую деталь) из резины и любой предмет (любую деталь) из ткани. Подпиши название соответствующего материала рядом с каждой стрелкой.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6863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686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На интернет-сайтах погоды можно встретить подобные таблицы. Изучи прогноз погоды на трое суток по приведённой ниже таблице.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943600" cy="40195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9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 верные утверждения об ожидаемой погоде на эти трое суток и запиши в строку ответа их номера.</w:t>
        <w:br/>
      </w:r>
      <w:r>
        <w:t>1) В среду и в четверг в течение суток будет облачная погода.</w:t>
        <w:br/>
      </w:r>
      <w:r>
        <w:t>2) В среду утром воздух прогреется до 18 °C.</w:t>
        <w:br/>
      </w:r>
      <w:r>
        <w:t>3) В пятницу утром будет дуть западный ветер.</w:t>
        <w:br/>
      </w:r>
      <w:r>
        <w:t>4) В четверг днём влажность воздуха составит 79%.</w:t>
        <w:br/>
        <w:br/>
      </w:r>
      <w:r>
        <w:t>Ответ: 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Рассмотри карту мира. На ней буквами А и Б отмечены два материка.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1432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43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3.1. Запиши название каждого материка в отведённое для этого поле.</w:t>
      </w:r>
    </w:p>
    <w:p>
      <w:pPr>
        <w:ind w:left="0" w:right="0"/>
      </w:pPr>
      <w:r/>
      <w:r>
        <w:t>Название материка A: ______________</w:t>
      </w:r>
    </w:p>
    <w:p>
      <w:pPr>
        <w:ind w:left="0" w:right="0"/>
      </w:pPr>
      <w:r/>
      <w:r>
        <w:t>Название материка Б : ______________</w:t>
      </w:r>
    </w:p>
    <w:p>
      <w:pPr>
        <w:ind w:left="0" w:right="0"/>
      </w:pPr>
      <w:r>
        <w:br/>
      </w:r>
      <w:r>
        <w:t>3.2. На следующей странице представлены фотографии сайгака, полярной совы, песца и тушканчика. Запиши название каждого из этих животных рядом с номером фотографии, на которой оно изображено.</w:t>
      </w:r>
    </w:p>
    <w:p>
      <w:pPr>
        <w:ind w:left="0" w:right="0"/>
      </w:pPr>
      <w:r/>
      <w:r>
        <w:t>1) _____________________________ 2) ________________________________</w:t>
      </w:r>
    </w:p>
    <w:p>
      <w:pPr>
        <w:ind w:left="0" w:right="0"/>
      </w:pPr>
      <w:r/>
      <w:r>
        <w:t>3) _____________________________ 4) ________________________________</w:t>
      </w:r>
    </w:p>
    <w:p>
      <w:r>
        <w:br w:type="page"/>
      </w:r>
    </w:p>
    <w:p>
      <w:pPr>
        <w:ind w:left="0" w:right="0"/>
      </w:pPr>
      <w:r/>
      <w:r>
        <w:t>3.3. Какие из этих животных обитают в естественной среде (не в зоопарке) на материке А, а какие – на материке Б? Запиши в таблицу номера фотографий с изображением этих животных.</w:t>
      </w:r>
    </w:p>
    <w:p>
      <w:pPr>
        <w:ind w:left="0" w:right="1200"/>
        <w:jc w:val="right"/>
      </w:pPr>
      <w:r/>
      <w:r>
        <w:drawing>
          <wp:inline xmlns:a="http://schemas.openxmlformats.org/drawingml/2006/main" xmlns:pic="http://schemas.openxmlformats.org/drawingml/2006/picture">
            <wp:extent cx="5000625" cy="37147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3714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50"/>
        </w:trPr>
        <w:tc>
          <w:tcPr>
            <w:tcW w:type="dxa" w:w="1950"/>
            <w:vAlign w:val="top"/>
          </w:tcPr>
          <w:p>
            <w:pPr>
              <w:pStyle w:val="afa"/>
            </w:pPr>
            <w:r/>
            <w:r>
              <w:t>Природная зона</w:t>
            </w:r>
          </w:p>
        </w:tc>
        <w:tc>
          <w:tcPr>
            <w:tcW w:type="dxa" w:w="720"/>
            <w:vAlign w:val="top"/>
          </w:tcPr>
          <w:p>
            <w:pPr>
              <w:pStyle w:val="afa"/>
            </w:pPr>
            <w:r/>
            <w:r>
              <w:t xml:space="preserve">     А  </w:t>
            </w:r>
          </w:p>
        </w:tc>
        <w:tc>
          <w:tcPr>
            <w:tcW w:type="dxa" w:w="690"/>
            <w:vAlign w:val="top"/>
          </w:tcPr>
          <w:p>
            <w:pPr>
              <w:pStyle w:val="afa"/>
            </w:pPr>
            <w:r/>
            <w:r>
              <w:t xml:space="preserve">     Б  </w:t>
            </w:r>
          </w:p>
        </w:tc>
      </w:tr>
      <w:tr>
        <w:trPr>
          <w:trHeight w:val="450"/>
        </w:trPr>
        <w:tc>
          <w:tcPr>
            <w:tcW w:type="dxa" w:w="1950"/>
            <w:vAlign w:val="top"/>
          </w:tcPr>
          <w:p>
            <w:pPr>
              <w:pStyle w:val="afa"/>
            </w:pPr>
            <w:r/>
            <w:r>
              <w:t xml:space="preserve"> Животные </w:t>
            </w:r>
          </w:p>
        </w:tc>
        <w:tc>
          <w:tcPr>
            <w:tcW w:type="dxa" w:w="720"/>
            <w:vAlign w:val="top"/>
          </w:tcPr>
          <w:p>
            <w:pPr>
              <w:pStyle w:val="afa"/>
            </w:pPr>
            <w:r/>
          </w:p>
        </w:tc>
        <w:tc>
          <w:tcPr>
            <w:tcW w:type="dxa" w:w="6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 xml:space="preserve">Рассмотри изображение человека. Покажи стрелками и подпиши </w:t>
      </w:r>
      <w:r>
        <w:rPr>
          <w:i/>
        </w:rPr>
        <w:t>голень, кисть и желудок</w:t>
      </w:r>
      <w:r>
        <w:t xml:space="preserve"> человека так, как показано на примере.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75628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562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Составь два правила сохранения здоровья и правильного поведения человека из приведённых частей фраз: для этого к каждой позиции первого столбца подбери соответствующую позицию из второго столбца.</w:t>
      </w:r>
    </w:p>
    <w:p>
      <w:pPr>
        <w:ind w:left="0" w:right="0"/>
      </w:pPr>
      <w:r/>
      <w:r>
        <w:rPr>
          <w:b/>
        </w:rPr>
        <w:t>Начало фразы</w:t>
        <w:br/>
      </w:r>
      <w:r>
        <w:t>А) Если во время прогулки в лесу ты заметил дым или огонь,</w:t>
        <w:br/>
      </w:r>
      <w:r>
        <w:t>Б) Чтобы избежать удара молнии на открытом пространстве,</w:t>
      </w:r>
    </w:p>
    <w:p>
      <w:pPr>
        <w:ind w:left="0" w:right="0"/>
      </w:pPr>
      <w:r/>
      <w:r>
        <w:rPr>
          <w:b/>
        </w:rPr>
        <w:t>Продолжение фразы</w:t>
        <w:br/>
      </w:r>
      <w:r>
        <w:t>1) присядь на корточки, наклонив голову и не касаясь руками земли.</w:t>
        <w:br/>
      </w:r>
      <w:r>
        <w:t>2) растяни солнцезащитный тент или раскрой зонт.</w:t>
        <w:br/>
      </w:r>
      <w:r>
        <w:t>3) не подходи сам к очагу возгорания, а сообщи взрослому и вызови патруль МЧС.</w:t>
      </w:r>
    </w:p>
    <w:p>
      <w:pPr>
        <w:ind w:left="0" w:right="0"/>
      </w:pPr>
      <w:r>
        <w:br/>
      </w:r>
      <w:r>
        <w:t>Запиши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15"/>
        </w:trPr>
        <w:tc>
          <w:tcPr>
            <w:tcW w:type="dxa" w:w="2325"/>
            <w:vAlign w:val="top"/>
          </w:tcPr>
          <w:p>
            <w:pPr>
              <w:pStyle w:val="afa"/>
            </w:pPr>
            <w:r/>
            <w:r>
              <w:t xml:space="preserve"> Начало фразы</w:t>
            </w:r>
          </w:p>
        </w:tc>
        <w:tc>
          <w:tcPr>
            <w:tcW w:type="dxa" w:w="645"/>
            <w:vAlign w:val="top"/>
          </w:tcPr>
          <w:p>
            <w:pPr>
              <w:pStyle w:val="afa"/>
            </w:pPr>
            <w:r/>
            <w:r>
              <w:t xml:space="preserve">    А   </w:t>
            </w:r>
          </w:p>
        </w:tc>
        <w:tc>
          <w:tcPr>
            <w:tcW w:type="dxa" w:w="615"/>
            <w:vAlign w:val="top"/>
          </w:tcPr>
          <w:p>
            <w:pPr>
              <w:pStyle w:val="afa"/>
            </w:pPr>
            <w:r/>
            <w:r>
              <w:t xml:space="preserve">    Б   </w:t>
            </w:r>
          </w:p>
        </w:tc>
      </w:tr>
      <w:tr>
        <w:trPr>
          <w:trHeight w:val="315"/>
        </w:trPr>
        <w:tc>
          <w:tcPr>
            <w:tcW w:type="dxa" w:w="2325"/>
            <w:vAlign w:val="top"/>
          </w:tcPr>
          <w:p>
            <w:pPr>
              <w:pStyle w:val="afa"/>
            </w:pPr>
            <w:r/>
            <w:r>
              <w:t xml:space="preserve"> Продолжение фразы</w:t>
            </w:r>
          </w:p>
        </w:tc>
        <w:tc>
          <w:tcPr>
            <w:tcW w:type="dxa" w:w="645"/>
            <w:vAlign w:val="top"/>
          </w:tcPr>
          <w:p>
            <w:pPr>
              <w:pStyle w:val="afa"/>
            </w:pPr>
            <w:r/>
          </w:p>
        </w:tc>
        <w:tc>
          <w:tcPr>
            <w:tcW w:type="dxa" w:w="61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При засушивании фруктов влага из них испаряется, и фрукты теряют вес. Артём решил провести опыт с засушиванием яблок. Он взял несколько яблок, нарезал их одинаковыми по толщине кусочками и разделил на две одинаковые по весу части. Одну часть нарезанных яблок Артём положил на первый поднос, а другую – на второй. Подносы он поставил в комнате рядом друг с другом, первый из подносов накрыл марлей, а второй оставил открытым. Кусочки яблок на обоих подносах Артём регулярно переворачивал.</w:t>
      </w:r>
    </w:p>
    <w:p>
      <w:pPr>
        <w:ind w:left="0" w:right="0"/>
      </w:pPr>
      <w:r/>
    </w:p>
    <w:p>
      <w:pPr>
        <w:ind w:left="0" w:right="0"/>
      </w:pPr>
      <w:r/>
      <w:r>
        <w:t>6.1. Сравни условия засушивания яблок на первом и втором подносах в описанном опыте. Подчеркни в каждой строке одно из выделенных слов.</w:t>
      </w:r>
    </w:p>
    <w:p>
      <w:pPr>
        <w:ind w:left="0" w:right="0"/>
      </w:pPr>
      <w:r/>
      <w:r>
        <w:t xml:space="preserve">Исходный вес яблок на подносах: </w:t>
      </w:r>
      <w:r>
        <w:rPr>
          <w:b/>
        </w:rPr>
        <w:t>одинаковый / различный</w:t>
      </w:r>
    </w:p>
    <w:p>
      <w:pPr>
        <w:ind w:left="0" w:right="0"/>
      </w:pPr>
      <w:r/>
      <w:r>
        <w:t xml:space="preserve">Толщина кусочков яблок на подносах: </w:t>
      </w:r>
      <w:r>
        <w:rPr>
          <w:b/>
        </w:rPr>
        <w:t>одинаковая / различная</w:t>
      </w:r>
    </w:p>
    <w:p>
      <w:pPr>
        <w:ind w:left="0" w:right="0"/>
      </w:pPr>
      <w:r/>
      <w:r>
        <w:t xml:space="preserve">Условия, в которых находятся яблоки на подносах: </w:t>
      </w:r>
      <w:r>
        <w:rPr>
          <w:b/>
        </w:rPr>
        <w:t>одинаковые / различные</w:t>
      </w:r>
    </w:p>
    <w:p>
      <w:pPr>
        <w:ind w:left="0" w:right="0"/>
      </w:pPr>
      <w:r>
        <w:br/>
      </w:r>
      <w:r>
        <w:t>6.2. Какие измерения и сравнения надо проводить Артёму, чтобы выяснить, влияет ли укрывание марлей на скорость засушивания яблок?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>
        <w:br/>
      </w:r>
      <w:r>
        <w:t>6.3. Перед обработкой из яблок иногда вырезают сердцевину. Если бы Артём захотел выяснить, влияет ли предварительное вырезание сердцевины яблок на скорость их засушивания, с помощью какого опыта он мог бы это сделать? Опиши этот опыт.</w:t>
      </w:r>
    </w:p>
    <w:p>
      <w:pPr>
        <w:ind w:left="0" w:right="0"/>
      </w:pPr>
      <w:r/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При выполнении заданий 7–10 последовательно отвечай на каждый из представленных вопросов. Ответы записывай чётко и разборчиво, соблюдая нормы речи.</w:t>
            </w:r>
          </w:p>
        </w:tc>
      </w:tr>
    </w:tbl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Рассмотри знаки, изображённые на рисунках, и ответь на вопросы.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372100" cy="183832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1838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7.1. Какой из этих знаков можно встретить на улице возле школы?</w:t>
      </w:r>
    </w:p>
    <w:p>
      <w:pPr>
        <w:ind w:left="0" w:right="0"/>
      </w:pPr>
      <w:r/>
      <w:r>
        <w:t>Ответ: ___</w:t>
      </w:r>
    </w:p>
    <w:p>
      <w:pPr>
        <w:ind w:left="0" w:right="0"/>
      </w:pPr>
      <w:r>
        <w:br/>
      </w:r>
      <w:r>
        <w:t>Какое правило отражает этот знак?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>
        <w:br/>
      </w:r>
      <w:r>
        <w:t>7.2. Какие правила отражают два других знака? Запиши ответы в таблицу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1255"/>
        </w:trPr>
        <w:tc>
          <w:tcPr>
            <w:tcW w:type="dxa" w:w="1290"/>
            <w:vAlign w:val="top"/>
          </w:tcPr>
          <w:p>
            <w:pPr>
              <w:pStyle w:val="afa"/>
              <w:jc w:val="center"/>
            </w:pPr>
            <w:r/>
            <w:r>
              <w:t xml:space="preserve"> ЗНАК</w:t>
            </w:r>
          </w:p>
        </w:tc>
        <w:tc>
          <w:tcPr>
            <w:tcW w:type="dxa" w:w="7920"/>
            <w:vAlign w:val="top"/>
          </w:tcPr>
          <w:p>
            <w:pPr>
              <w:pStyle w:val="afa"/>
            </w:pPr>
            <w:r/>
            <w:r>
              <w:t xml:space="preserve">                                                     ПРАВИЛО</w:t>
            </w:r>
          </w:p>
        </w:tc>
      </w:tr>
      <w:tr>
        <w:trPr>
          <w:trHeight w:val="1255"/>
        </w:trPr>
        <w:tc>
          <w:tcPr>
            <w:tcW w:type="dxa" w:w="12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7920"/>
            <w:vAlign w:val="top"/>
          </w:tcPr>
          <w:p>
            <w:pPr>
              <w:pStyle w:val="afa"/>
            </w:pPr>
            <w:r/>
          </w:p>
        </w:tc>
      </w:tr>
      <w:tr>
        <w:trPr>
          <w:trHeight w:val="1255"/>
        </w:trPr>
        <w:tc>
          <w:tcPr>
            <w:tcW w:type="dxa" w:w="12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792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На фотографиях изображены люди разных профессий за работой. Выбери ОДНУ из фотографий и запиши букву, под которой она приведена. Представитель какой профессии изображён на фотографии? Какую работу выполняют люди этой профессии? Чем работа людей этой профессии полезна обществу?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5906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90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Выбранная фотография:___</w:t>
      </w:r>
    </w:p>
    <w:p>
      <w:pPr>
        <w:ind w:left="0" w:right="0"/>
        <w:jc w:val="left"/>
      </w:pPr>
      <w:r/>
      <w:r>
        <w:t>Ответ:_____________________________________________________________________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21 ноября в России отмечается День работника налоговых органов.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0384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38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Обведи эту дату в календаре.</w:t>
      </w:r>
    </w:p>
    <w:p>
      <w:pPr>
        <w:ind w:left="0" w:right="0"/>
      </w:pPr>
      <w:r/>
    </w:p>
    <w:p>
      <w:pPr>
        <w:ind w:left="0" w:right="0"/>
      </w:pPr>
      <w:r/>
      <w:r>
        <w:t>Запиши, на какой день недели приходилась эта дата в 2020 году.</w:t>
      </w:r>
    </w:p>
    <w:p>
      <w:pPr>
        <w:ind w:left="0" w:right="0"/>
      </w:pPr>
      <w:r/>
      <w:r>
        <w:t>Ответ:_______________________</w:t>
      </w:r>
    </w:p>
    <w:p>
      <w:pPr>
        <w:ind w:left="0" w:right="0"/>
      </w:pPr>
      <w:r/>
    </w:p>
    <w:p>
      <w:pPr>
        <w:ind w:left="0" w:right="0"/>
      </w:pPr>
      <w:r/>
      <w:r>
        <w:t>Граждане обязаны платить налоги. Как ты думаешь, почему для государства важно, чтобы никто не уклонялся от уплаты налогов? (Напиши ответ объёмом до пяти предложений.)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10.1. Запиши название региона: республики, или области, или края, или автономного округа, в котором ты живёшь.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 называется главный город твоего региона?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10.2. Что изображено на гербе твоего региона?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Какие звери встречаются в природе твоего региона (укажи не менее трёх зверей) Опиши одного из этих зверей. Чем питается этот зверь?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