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ФИЗИКЕ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Для выполнения тренировочной работы по физике отводится 3 часа 55 минут (235 минут). Работа состоит из двух частей, включающих в себя 26 заданий.</w:t>
        <w:br/>
      </w:r>
      <w:r>
        <w:t xml:space="preserve">         В заданиях 1–4, 7, 8, 11–13 и 16 ответом является целое число или конечная десятичная дробь. Ответ запишите в поле ответа в тексте работы. Единицы измерения физических величин писать не нужно.</w:t>
        <w:br/>
      </w:r>
      <w:r>
        <w:t xml:space="preserve">         Ответом к заданиям 5, 6, 9, 10, 14, 15, 17, 18 и 20 является последовательность цифр. В заданиях 5, 9, 14 и 18 предполагается два или три верных ответа. Ответ запишите в поле ответа в тексте работы без пробелов, запятых и других дополнительных символов.</w:t>
        <w:br/>
      </w:r>
      <w:r>
        <w:t xml:space="preserve">         Ответом к заданию 19 являются два числа. Ответ запишите в поле ответа в тексте работы.</w:t>
        <w:br/>
      </w:r>
      <w:r>
        <w:t xml:space="preserve">         Ответ к заданиию 21–26 включает в себя подробное описание всего хода выполнения задания. На чистом листе укажите номер задания и запишите его полное решение.</w:t>
        <w:br/>
      </w:r>
      <w:r>
        <w:t xml:space="preserve">         При вычислениях разрешается использовать непрограммируемый калькулятор.</w:t>
        <w:br/>
      </w:r>
      <w:r>
        <w:t xml:space="preserve">         Все записи выполняются яркими чёрными чернилами. Допускается использование гелевой или капиллярной ручки.</w:t>
        <w:br/>
      </w:r>
      <w:r>
        <w:t xml:space="preserve">         При выполнении заданий можно пользоваться черновиком. 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</w:pPr>
      <w:r/>
      <w:r>
        <w:t>Ниже приведены справочные данные, которые могут понадобиться Вам при выполнении работы.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6581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658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6957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95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Ответами к заданиям 1–20 являются число или последовательность цифр. Запишите ответ в поле ответа в тексте работы. Единицы измерения физических величин писать не нужно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 xml:space="preserve">Материальная точка равномерно движется по окружности, центр которой находится в начале </w:t>
      </w:r>
      <w:r>
        <w:rPr>
          <w:i/>
        </w:rPr>
        <w:t>O</w:t>
      </w:r>
      <w:r>
        <w:t xml:space="preserve"> прямоугольной системы координат </w:t>
      </w:r>
      <w:r>
        <w:rPr>
          <w:i/>
        </w:rPr>
        <w:t>XOY</w:t>
      </w:r>
      <w:r>
        <w:t xml:space="preserve">. На рисунке показан график зависимости координаты x этой точки от времени </w:t>
      </w:r>
      <w:r>
        <w:rPr>
          <w:i/>
        </w:rPr>
        <w:t>t.</w:t>
      </w:r>
      <w:r>
        <w:t xml:space="preserve"> Чему равен модуль </w:t>
      </w:r>
      <w:r>
        <w:rPr>
          <w:i/>
        </w:rPr>
        <w:t>V</w:t>
      </w:r>
      <w:r>
        <w:t xml:space="preserve"> скорости этой точки? Ответ выразите в см/с и округлите до целого числа.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714625" cy="17145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1714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 Ответ: ___________________________ см/с.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Точечное тело движется по окружности так, что модуль его скорости за любую секунду движения возрастает на 0,5 м/с. В некоторый момент скорость тела была равна 2 м/с. Через какое время после этого момента модуль центростремительного ускорения тела возрастет в 4 раза?</w:t>
        <w:br/>
        <w:br/>
      </w:r>
      <w:r>
        <w:t>Ответ: ___________________________ с.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Под действием силы, равной по модулю 150 Н, ящик массой 40 кг переместился на 30 см в направлении действия силы. Чему равна работа этой силы?</w:t>
        <w:br/>
        <w:br/>
      </w:r>
      <w:r>
        <w:t>Ответ: ___________________________ Дж.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200275" cy="1200150"/>
            <wp:wrapSquare wrapText="bothSides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1200150"/>
                    </a:xfrm>
                    <a:prstGeom prst="rect"/>
                  </pic:spPr>
                </pic:pic>
              </a:graphicData>
            </a:graphic>
          </wp:anchor>
        </w:drawing>
      </w:r>
      <w:r>
        <w:t>В четыре сосуда, вертикальные сечения которых показаны на рисунке, налита вода. Одна клеточка на рисунке соответствует 10 см. В одном из этих сосудов гидростатическое давление на дно максимально. Чему оно равно? (Ответ дайте в паскалях.) Ускорение свободного падения принять равным 10 м/с</w:t>
      </w:r>
      <w:r>
        <w:rPr>
          <w:vertAlign w:val="superscript"/>
        </w:rPr>
        <w:t>2</w:t>
      </w:r>
      <w:r>
        <w:t>.</w:t>
        <w:br/>
        <w:br/>
      </w:r>
      <w:r>
        <w:t>Ответ: ___________________________ Па.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Математический маятник представляет собой тяжёлый шарик, подвешенный на нерастяжимой нити длиной 1 м. Этот маятник совершает малые свободные колебания так, что нить всё время находится в одной вертикальной плоскости и отклоняется от вертикали на максимальный угол 3°. Из приведённого ниже списка выберите два правильных утверждения, характеризующих движение маятника.</w:t>
      </w:r>
    </w:p>
    <w:p>
      <w:pPr>
        <w:ind w:left="0" w:right="0"/>
      </w:pPr>
      <w:r/>
      <w:r>
        <w:t>1) Ускорение шарика всегда направлено вдоль его нити.</w:t>
        <w:br/>
      </w:r>
      <w:r>
        <w:t>2) Ускорение шарика постоянно по модулю.</w:t>
        <w:br/>
      </w:r>
      <w:r>
        <w:t>3) Период колебаний маятника равен примерно 2 с.</w:t>
        <w:br/>
      </w:r>
      <w:r>
        <w:t>4) Угол между вектором скорости шарика и горизонтом не может быть больше 3°.</w:t>
        <w:br/>
      </w:r>
      <w:r>
        <w:t>5) Модуль скорости шарика может быть больше 25 см/с.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 xml:space="preserve">Маленький шарик массой </w:t>
      </w:r>
      <w:r>
        <w:rPr>
          <w:i/>
        </w:rPr>
        <w:t>m</w:t>
      </w:r>
      <w:r>
        <w:t xml:space="preserve">, надетый на горизонтальную гладкую спицу между двух пружин жёсткостью </w:t>
      </w:r>
      <w:r>
        <w:rPr>
          <w:i/>
        </w:rPr>
        <w:t>k</w:t>
      </w:r>
      <w:r>
        <w:t xml:space="preserve"> (см. рисунок 1), совершает гармонические колебания с амплитудой </w:t>
      </w:r>
      <w:r>
        <w:rPr>
          <w:i/>
        </w:rPr>
        <w:t>A</w:t>
      </w:r>
      <w:r>
        <w:t>. Концы пружин прикреплены к вертикальным стенкам.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409825" cy="5810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581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Определите, как изменятся максимальная потенциальная энергия системы и частота колебаний шарика, если систему заменить на другую, изображённую на рисунке 2, при неизменной амплитуде колебаний (в обоих случаях шарик не ударяется о стенки).</w:t>
      </w:r>
    </w:p>
    <w:p>
      <w:pPr>
        <w:ind w:left="0" w:right="0"/>
      </w:pPr>
      <w:r/>
      <w:r>
        <w:t>Для каждой величины определите соответствующий характер изменения:</w:t>
      </w:r>
    </w:p>
    <w:p>
      <w:pPr>
        <w:ind w:left="3969" w:right="0"/>
      </w:pPr>
      <w:r/>
      <w:r>
        <w:t>1) увеличивается</w:t>
        <w:br/>
      </w:r>
      <w:r>
        <w:t>2) уменьшается</w:t>
        <w:br/>
      </w:r>
      <w:r>
        <w:t>3) не изменяется</w:t>
      </w:r>
    </w:p>
    <w:p>
      <w:pPr>
        <w:ind w:left="0" w:right="0"/>
      </w:pPr>
      <w:r/>
      <w:r>
        <w:t>Запишите в таблицу выбранные цифры для каждой физической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15"/>
            <w:vAlign w:val="top"/>
          </w:tcPr>
          <w:p>
            <w:pPr>
              <w:jc w:val="center"/>
            </w:pPr>
            <w:r/>
            <w:r>
              <w:t>Период колебаний шарика</w:t>
            </w:r>
          </w:p>
        </w:tc>
        <w:tc>
          <w:tcPr>
            <w:tcW w:type="dxa" w:w="4545"/>
            <w:vAlign w:val="top"/>
          </w:tcPr>
          <w:p>
            <w:pPr>
              <w:jc w:val="center"/>
            </w:pPr>
            <w:r/>
            <w:r>
              <w:t>Максимальная кинетическая энергия шарика</w:t>
            </w:r>
          </w:p>
        </w:tc>
      </w:tr>
      <w:tr>
        <w:tc>
          <w:tcPr>
            <w:tcW w:type="dxa" w:w="4515"/>
            <w:vAlign w:val="top"/>
          </w:tcPr>
          <w:p>
            <w:r/>
          </w:p>
        </w:tc>
        <w:tc>
          <w:tcPr>
            <w:tcW w:type="dxa" w:w="454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В результате нагревания разреженного одноатомного газа средняя кинетическая энергия теплового движения его молекул увеличилась в 4 раза. Во сколько раз увеличилась при этом абсолютная температура газа?</w:t>
        <w:br/>
        <w:br/>
      </w:r>
      <w:r>
        <w:t>Ответ: ___________________________ раз(-а).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Железный метеорит массой 1,5 кг упал в холодное северное море, температура воды в котором равна 0 °C. Перед попаданием в воду метеорит двигался со скоростью 3 км/с и был разогрет до температуры 1200 °C. Какое количество теплоты выделилось при торможении и остывании метеорита в воде?</w:t>
        <w:br/>
        <w:br/>
      </w:r>
      <w:r>
        <w:t>Ответ: ___________________________ кДж.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Алюминиевый брусок массой 760 г, температура которого равна 30 °C, приводят в контакт с медным бруском массой 1,8 кг, температура которого равна 90 °C. Через некоторое время бруски приходят в состояние термодинамического равновесия. Потери теплоты отсутствуют. Тепловое расширение брусков пренебрежимо мало.</w:t>
        <w:br/>
      </w:r>
      <w:r>
        <w:t>Выберите два верных утверждения.</w:t>
      </w:r>
    </w:p>
    <w:p>
      <w:pPr>
        <w:ind w:left="0" w:right="0"/>
      </w:pPr>
      <w:r/>
      <w:r>
        <w:t>1) В процессе установления между брусками термодинамического равновесия работа не совершается.</w:t>
        <w:br/>
      </w:r>
      <w:r>
        <w:t>2) В исходном состоянии внутренние энергии брусков одинаковые.</w:t>
        <w:br/>
      </w:r>
      <w:r>
        <w:t>3) В исходном состоянии запас внутренней энергии медного бруска больше запаса внутренней энергии алюминиевого бруска.</w:t>
        <w:br/>
      </w:r>
      <w:r>
        <w:t>4) В состоянии термодинамического равновесия температура брусков равна 50 °C.</w:t>
        <w:br/>
      </w:r>
      <w:r>
        <w:t>5) В состоянии термодинамического равновесия температура брусков равна 60 °C.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В цилиндре под поршнем находится вещество в твёрдом агрегатном состоянии. Цилиндр поместили в раскалённую печь. На рисунке показан график зависимости температуры Т этого вещества от поглощенного им количества теплоты Q. Какие участки графика соответствуют нагреванию вещества в газообразном состоянии и плавлению вещества?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305050" cy="1400175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14001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Установите соответствие между тепловыми процессами и участками графика.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15"/>
            <w:vAlign w:val="top"/>
          </w:tcPr>
          <w:p>
            <w:pPr>
              <w:jc w:val="center"/>
            </w:pPr>
            <w:r/>
            <w:r>
              <w:t>ТЕПЛОВОЙ ПРОЦЕСС</w:t>
            </w:r>
          </w:p>
        </w:tc>
        <w:tc>
          <w:tcPr>
            <w:tcW w:type="dxa" w:w="4560"/>
            <w:vAlign w:val="top"/>
          </w:tcPr>
          <w:p>
            <w:pPr>
              <w:jc w:val="center"/>
            </w:pPr>
            <w:r/>
            <w:r>
              <w:t>УЧАСТОК ГРАФИКА</w:t>
            </w:r>
          </w:p>
        </w:tc>
      </w:tr>
      <w:tr>
        <w:tc>
          <w:tcPr>
            <w:tcW w:type="dxa" w:w="4515"/>
            <w:vAlign w:val="top"/>
          </w:tcPr>
          <w:p>
            <w:r/>
            <w:r>
              <w:t>А) нагревание вещества в газообразном состоянии</w:t>
              <w:br/>
            </w:r>
            <w:r>
              <w:t>Б) плавление вещества</w:t>
            </w:r>
          </w:p>
        </w:tc>
        <w:tc>
          <w:tcPr>
            <w:tcW w:type="dxa" w:w="4560"/>
            <w:vAlign w:val="top"/>
          </w:tcPr>
          <w:p>
            <w:r/>
            <w:r>
              <w:t>1) 1</w:t>
              <w:br/>
            </w:r>
            <w:r>
              <w:t>2) 2</w:t>
              <w:br/>
            </w:r>
            <w:r>
              <w:t>3) 3</w:t>
              <w:br/>
            </w:r>
            <w:r>
              <w:t>4) 4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028700" cy="1276350"/>
            <wp:wrapSquare wrapText="bothSides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276350"/>
                    </a:xfrm>
                    <a:prstGeom prst="rect"/>
                  </pic:spPr>
                </pic:pic>
              </a:graphicData>
            </a:graphic>
          </wp:anchor>
        </w:drawing>
      </w:r>
      <w:r>
        <w:t>При выполнении лабораторного опыта ученик собрал электрическую цепь, схема которой представлена на рисунке. Какое напряжение показывает идеальный вольтметр, если мощность тока, выделяющаяся в резисторе, равна 0,8 Вт, ЭДС источника равна 5 В, а показания идеального амперметра равны 0,2 А?</w:t>
        <w:br/>
        <w:br/>
      </w:r>
      <w:r>
        <w:t>Ответ: ___________________________ В.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Школьник прочитал в физической энциклопедии о том, что индуктивность катушки, намотанной из проволоки, пропорциональна квадрату числа витков. Школьник впаял в разные участки электрической цепи катушку № 1, в которой было 1600 витков, и катушку № 2, в которой было 200 витков. Оказалось, что сила тока, текущего в катушке № 1, в 4 раза меньше силы тока, текущего в катушке № 2. Во сколько раз отличаются энергии магнитного поля, запасённые в катушках № 1 и № 2?</w:t>
        <w:br/>
        <w:br/>
      </w:r>
      <w:r>
        <w:t xml:space="preserve">Ответ: ___________________________. 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942975" cy="1038225"/>
            <wp:wrapSquare wrapText="bothSides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1038225"/>
                    </a:xfrm>
                    <a:prstGeom prst="rect"/>
                  </pic:spPr>
                </pic:pic>
              </a:graphicData>
            </a:graphic>
          </wp:anchor>
        </w:drawing>
      </w:r>
      <w:r>
        <w:t>В центр верхней грани прозрачного кубика под углом α = 60° падает луч света (см. рисунок). Преломлённый луч попадает в вершину А кубика. Определите показатель преломления материала, из которого изготовлен кубик.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Металлическое кольцо, обладающее электрическим сопротивлением, находится в однородном магнитном поле. Линии индукции этого поля перпендикулярны плоскости кольца, а модуль изменяется по гармоническому закону с частотой ω. Индуктивность кольца пренебрежимо мала.</w:t>
        <w:br/>
      </w:r>
      <w:r>
        <w:t>Из приведённого ниже списка выберите два правильных утверждения.</w:t>
      </w:r>
    </w:p>
    <w:p>
      <w:pPr>
        <w:ind w:left="0" w:right="0"/>
      </w:pPr>
      <w:r/>
      <w:r>
        <w:t>1) В кольце протекает постоянный электрический ток.</w:t>
        <w:br/>
      </w:r>
      <w:r>
        <w:t>2) Сила натяжения проволоки, из которой изготовлено кольцо, изменяется по гармоническому закону с частотой 2ω.</w:t>
        <w:br/>
      </w:r>
      <w:r>
        <w:t>3) Амплитуда протекающего в кольце электрического тока не зависит от частоты ω.</w:t>
        <w:br/>
      </w:r>
      <w:r>
        <w:t>4) ЭДС индукции, действующая в кольце, пропорциональна частоте ω.</w:t>
        <w:br/>
      </w:r>
      <w:r>
        <w:t>5) Средняя тепловая мощность, выделяющаяся в кольце, пропорциональна частоте ω.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Отрицательно заряженная пылинка, движущаяся со скоростью, намного меньшей скорости света, влетает в пространство между пластинами заряженного плоского конденсатора так, как показано на рисунке. Пылинка пролетает через конденсатор. Действием сил тяжести и трения, а также искажениями электрического поля вблизи краев пластин конденсатора можно пренебречь.</w:t>
        <w:br/>
      </w:r>
      <w:r>
        <w:t>Как изменятся за время пролёта через конденсатор модуль импульса пылинки и расстояние от пылинки до положительно заряженной пластины конденсатора, если увеличить напряжение между его пластинами?</w:t>
      </w:r>
    </w:p>
    <w:p>
      <w:pPr>
        <w:ind w:left="0" w:right="0"/>
      </w:pPr>
      <w:r/>
      <w:r>
        <w:t>Для каждой величины определите соответствующий характер изменения:</w:t>
      </w:r>
    </w:p>
    <w:p>
      <w:pPr>
        <w:ind w:left="3969" w:right="0"/>
      </w:pPr>
      <w:r/>
      <w:r>
        <w:t>1) увеличится</w:t>
        <w:br/>
      </w:r>
      <w:r>
        <w:t>2) уменьшится</w:t>
        <w:br/>
      </w:r>
      <w:r>
        <w:t>3) не изменится</w:t>
      </w:r>
    </w:p>
    <w:p>
      <w:pPr>
        <w:ind w:left="0" w:right="0"/>
      </w:pPr>
      <w:r/>
      <w:r>
        <w:t>Запишите в таблицу выбранные цифры для каждой физической величины. Цифры в ответе могут повторяться.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504950" cy="97155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97155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00"/>
            <w:vAlign w:val="top"/>
          </w:tcPr>
          <w:p>
            <w:pPr>
              <w:jc w:val="center"/>
            </w:pPr>
            <w:r/>
            <w:r>
              <w:t>Модуль импульса пылинки в момент вылета из конденсатора</w:t>
            </w:r>
          </w:p>
        </w:tc>
        <w:tc>
          <w:tcPr>
            <w:tcW w:type="dxa" w:w="4560"/>
            <w:vAlign w:val="top"/>
          </w:tcPr>
          <w:p>
            <w:pPr>
              <w:jc w:val="center"/>
            </w:pPr>
            <w:r/>
            <w:r>
              <w:t>Расстояние от пылинки до положительно заряженной пластины конденсатора в момент вылета</w:t>
            </w:r>
          </w:p>
        </w:tc>
      </w:tr>
      <w:tr>
        <w:tc>
          <w:tcPr>
            <w:tcW w:type="dxa" w:w="4500"/>
            <w:vAlign w:val="top"/>
          </w:tcPr>
          <w:p>
            <w:r/>
          </w:p>
        </w:tc>
        <w:tc>
          <w:tcPr>
            <w:tcW w:type="dxa" w:w="456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Энергия первого фотона равна 10</w:t>
      </w:r>
      <w:r>
        <w:rPr>
          <w:vertAlign w:val="superscript"/>
        </w:rPr>
        <w:t>–20</w:t>
      </w:r>
      <w:r>
        <w:t xml:space="preserve"> Дж, а длина волны второго фотона λ = 0,5 мкм. Во сколько раз энергия второго фотона превышает энергию первого фотона? Ответ округлите до десятых долей.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В опыте по изучению фотоэффекта металлическая пластина облучалась светом с частотой ν. Работа выхода электронов из металла равна Авых. Установите соответствие между физическими величинами и формулами, по которым их можно рассчитать (h – постоянная Планка, с – скорость света в вакууме, me – масса электрона). 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буквами.</w:t>
      </w:r>
    </w:p>
    <w:tbl>
      <w:tblPr>
        <w:tblStyle w:val="aff1"/>
        <w:tblW w:type="auto" w:w="0"/>
        <w:jc w:val="center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00"/>
            <w:vAlign w:val="top"/>
          </w:tcPr>
          <w:p>
            <w:pPr>
              <w:jc w:val="center"/>
            </w:pPr>
            <w:r/>
            <w:r>
              <w:t>ФИЗИЧЕСКАЯ ВЕЛИЧИНА</w:t>
            </w:r>
          </w:p>
        </w:tc>
        <w:tc>
          <w:tcPr>
            <w:tcW w:type="dxa" w:w="4560"/>
            <w:vAlign w:val="top"/>
          </w:tcPr>
          <w:p>
            <w:pPr>
              <w:jc w:val="center"/>
            </w:pPr>
            <w:r/>
            <w:r>
              <w:t>ФОРМУЛА</w:t>
            </w:r>
          </w:p>
        </w:tc>
      </w:tr>
      <w:tr>
        <w:tc>
          <w:tcPr>
            <w:tcW w:type="dxa" w:w="4500"/>
            <w:vAlign w:val="top"/>
          </w:tcPr>
          <w:p>
            <w:r/>
            <w:r>
              <w:t>А) частота, соответствующая красной границе фотоэффекта</w:t>
              <w:br/>
            </w:r>
            <w:r>
              <w:t>Б) максимальная скорость фотоэлектронов</w:t>
            </w:r>
          </w:p>
        </w:tc>
        <w:tc>
          <w:tcPr>
            <w:tcW w:type="dxa" w:w="4560"/>
            <w:vAlign w:val="top"/>
          </w:tcPr>
          <w:p>
            <w:r/>
            <w:r>
              <w:drawing>
                <wp:inline xmlns:a="http://schemas.openxmlformats.org/drawingml/2006/main" xmlns:pic="http://schemas.openxmlformats.org/drawingml/2006/picture">
                  <wp:extent cx="1162050" cy="1409700"/>
                  <wp:docPr id="10" name="Picture 10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0" name="image.pn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2050" cy="1409700"/>
                          </a:xfrm>
                          <a:prstGeom prst="rect"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Выберите все верные утверждения о физических явлениях, величинах и закономерностях. Запишите цифры, под которыми они указаны.</w:t>
      </w:r>
    </w:p>
    <w:p>
      <w:pPr>
        <w:ind w:left="0" w:right="0"/>
      </w:pPr>
      <w:r/>
      <w:r>
        <w:t>1) Если векторная сумма всех действующих на систему сил равна нулю, то механическая энергия такой системы сохраняется неизменной.</w:t>
        <w:br/>
      </w:r>
      <w:r>
        <w:t>2) Коэффициент полезного действия идеального теплового двигателя возрастает при уменьшении температуры холодильника и неизменной температуре нагревателя.</w:t>
        <w:br/>
      </w:r>
      <w:r>
        <w:t>3) Величина ЭДС электромагнитной индукции в замкнутом проводящем контуре равна модулю скорости изменения потока вектора магнитной индукции через этот контур.</w:t>
        <w:br/>
      </w:r>
      <w:r>
        <w:t>4) При преломлении светового луча на границе двух сред явление полного внутреннего отражения может наблюдаться при переходе света из среды с меньшим показателем преломления в среду с большим показателем преломления.</w:t>
        <w:br/>
      </w:r>
      <w:r>
        <w:t xml:space="preserve">5) Спектр энергетических уровней атома водорода описывается формулой </w:t>
        <w:br/>
      </w:r>
      <w:r>
        <m:oMath xmlns:mml="http://www.w3.org/1998/Math/MathML">
          <m:sSub>
            <m:e>
              <m:r>
                <m:t>E</m:t>
              </m:r>
            </m:e>
            <m:sub>
              <m:r>
                <m:t>n</m:t>
              </m:r>
            </m:sub>
          </m:sSub>
          <m:r>
            <m:t>=−</m:t>
          </m:r>
          <m:f>
            <m:fPr>
              <m:type m:val="bar"/>
            </m:fPr>
            <m:num>
              <m:r>
                <m:t>13,6</m:t>
              </m:r>
              <m:r>
                <m:rPr>
                  <m:nor/>
                </m:rPr>
                <m:t> эВ</m:t>
              </m:r>
            </m:num>
            <m:den>
              <m:sSup>
                <m:e>
                  <m:r>
                    <m:t>n</m:t>
                  </m:r>
                </m:e>
                <m:sup>
                  <m:r>
                    <m:t>3</m:t>
                  </m:r>
                </m:sup>
              </m:sSup>
            </m:den>
          </m:f>
        </m:oMath>
      </w:r>
      <w:r>
        <w:t xml:space="preserve"> , где </w:t>
      </w:r>
      <w:r>
        <w:rPr>
          <w:i/>
        </w:rPr>
        <w:t>n</w:t>
      </w:r>
      <w:r>
        <w:t xml:space="preserve"> = 1, 2, 3, …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Для экспериментального определения периода колебаний маятника ученик с помощью секундомера измерил время, за которое маятник совершил 20 колебаний. Оно оказалось равным 24 с. Погрешность секундомера равна 0,3 с. Чему равен период колебаний маятника с учётом погрешности измерений?</w:t>
        <w:br/>
        <w:br/>
      </w:r>
      <w:r>
        <w:t xml:space="preserve">Ответ: (________ ± ________) с . </w:t>
      </w:r>
    </w:p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Ученик изучает колебания пружинного маятника. В его распоряжении имеется пять маятников, характеристики которых указаны в таблице. Какие два маятника необходимо взять ученику для того, чтобы на опыте исследовать зависимость периода колебаний от жёсткости пружины?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686425" cy="141922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1419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80"/>
        </w:trPr>
        <w:tc>
          <w:tcPr>
            <w:tcW w:type="dxa" w:w="81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21–26 используйте чистый лист. Запишите сначала номер задания (21, 22 и т. д .), а з атем р ешение соответствующей задачи.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t xml:space="preserve">Школьнику надо было долить воду в аквариум. Для этого он заполнил водой полуторалитровую пластиковую бутылку, перевернул её и установил горловиной вниз на штативе на небольшой высоте над поверхностью воды в аквариуме, чтобы не держать её самому и не ждать, пока вся вода «выбулькнет» из бутылки. Однако оказалось, что когда вода в аквариуме поднялась до горловины бутылки и коснулась её, то вытекание воды прекратилось, а уровень воды в бутылке установился на высоте </w:t>
      </w:r>
      <w:r>
        <w:rPr>
          <w:i/>
        </w:rPr>
        <w:t>H</w:t>
      </w:r>
      <w:r>
        <w:t xml:space="preserve"> = 10 см над уровнем воды в аквариуме. Объясните, опираясь на известные законы физики, почему вода перестала вытекать из бутылки. На сколько при этом давление </w:t>
      </w:r>
      <w:r>
        <w:rPr>
          <w:i/>
        </w:rPr>
        <w:t>p</w:t>
      </w:r>
      <w:r>
        <w:t xml:space="preserve"> воздуха внутри бутылки отличалось от атмосферного давления </w:t>
      </w:r>
      <w:r>
        <w:rPr>
          <w:i/>
        </w:rPr>
        <w:t>p</w:t>
      </w:r>
      <w:r>
        <w:rPr>
          <w:i/>
          <w:vertAlign w:val="subscript"/>
        </w:rPr>
        <w:t>а</w:t>
      </w:r>
      <w:r>
        <w:t xml:space="preserve"> = 10</w:t>
      </w:r>
      <w:r>
        <w:rPr>
          <w:vertAlign w:val="superscript"/>
        </w:rPr>
        <w:t>5</w:t>
      </w:r>
      <w:r>
        <w:t xml:space="preserve"> Па? Постройте также примерный график зависимости давления внутри бутылки от высоты над уровнем её горлышка. Высота бутылки равна </w:t>
      </w:r>
      <w:r>
        <w:rPr>
          <w:i/>
        </w:rPr>
        <w:t>h</w:t>
      </w:r>
      <w:r>
        <w:rPr>
          <w:vertAlign w:val="subscript"/>
        </w:rPr>
        <w:t>0</w:t>
      </w:r>
      <w:r>
        <w:t>.</w:t>
      </w:r>
    </w:p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 xml:space="preserve">Невесомая недеформированная пружина жёсткостью </w:t>
      </w:r>
      <w:r>
        <w:rPr>
          <w:i/>
        </w:rPr>
        <w:t>k</w:t>
      </w:r>
      <w:r>
        <w:t xml:space="preserve"> = 1000 Н/м лежит на горизонтальном столе. Один её конец закреплён, а другой касается бруска массой </w:t>
      </w:r>
      <w:r>
        <w:rPr>
          <w:i/>
        </w:rPr>
        <w:t>М</w:t>
      </w:r>
      <w:r>
        <w:t>, находящегося на том же столе. Брусок сдвигают вдоль оси пружины, сжимая пружину на Δ</w:t>
      </w:r>
      <w:r>
        <w:rPr>
          <w:i/>
        </w:rPr>
        <w:t>х</w:t>
      </w:r>
      <w:r>
        <w:t xml:space="preserve"> = 1 см, и отпускают. При последующем движении брусок приобретает максимальную скорость равную 1 м/с. Определите массу бруска </w:t>
      </w:r>
      <w:r>
        <w:rPr>
          <w:i/>
        </w:rPr>
        <w:t>М</w:t>
      </w:r>
      <w:r>
        <w:t>. Трение не учитывать. Ответ укажите в килограммах с точностью до одного знака после запятой.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905000" cy="1543050"/>
            <wp:wrapSquare wrapText="bothSides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5430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ind w:left="0" w:right="0"/>
      </w:pPr>
      <w:r/>
      <w:r>
        <w:t>Точечный отрицательный заряд –q находится в точке A, расположенной посередине между двумя закреплёнными точечными электрическими зарядами – положительным +Q и отрицательным –Q. Заряд –q начинают перемещать вдоль прямой AB, которая перпендикулярна линии, проходящей через закреплённые заряды (см. рис.). Как при этом будут</w:t>
        <w:br/>
      </w:r>
      <w:r>
        <w:t>изменяться модуль и направление силы, действующей на заряд –q со стороны закреплённых зарядов? Нарисуйте вектор этой силы в тот момент, когда заряд –q будет находиться в положении B. Ответ поясните, указав, какие физические явления и закономерности Вы использовали для объяснения.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085975" cy="1552575"/>
            <wp:wrapSquare wrapText="bothSides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552575"/>
                    </a:xfrm>
                    <a:prstGeom prst="rect"/>
                  </pic:spPr>
                </pic:pic>
              </a:graphicData>
            </a:graphic>
          </wp:anchor>
        </w:drawing>
      </w:r>
      <w:r>
        <w:t>В цикле теплового двигателя, изображённом на диаграмме, используется в качестве рабочего тела ν = 1 моль одноатомного идеального газа (p и V – давление и объём газа, p</w:t>
      </w:r>
      <w:r>
        <w:rPr>
          <w:vertAlign w:val="subscript"/>
        </w:rPr>
        <w:t>0</w:t>
      </w:r>
      <w:r>
        <w:t xml:space="preserve"> и V</w:t>
      </w:r>
      <w:r>
        <w:rPr>
          <w:vertAlign w:val="subscript"/>
        </w:rPr>
        <w:t>0</w:t>
      </w:r>
      <w:r>
        <w:t xml:space="preserve"> – постоянные величины). Чему равен КПД этого цикла?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485900" cy="1190625"/>
            <wp:wrapSquare wrapText="bothSides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190625"/>
                    </a:xfrm>
                    <a:prstGeom prst="rect"/>
                  </pic:spPr>
                </pic:pic>
              </a:graphicData>
            </a:graphic>
          </wp:anchor>
        </w:drawing>
      </w:r>
      <w:r>
        <w:t>Параметры элементов электрической цепи, схема которой</w:t>
        <w:br/>
      </w:r>
      <w:r>
        <w:t>изображена на рисунке, равны:ε</w:t>
      </w:r>
      <w:r>
        <w:rPr>
          <w:vertAlign w:val="subscript"/>
        </w:rPr>
        <w:t>1</w:t>
      </w:r>
      <w:r>
        <w:t xml:space="preserve"> = ε</w:t>
      </w:r>
      <w:r>
        <w:rPr>
          <w:vertAlign w:val="subscript"/>
        </w:rPr>
        <w:t>2</w:t>
      </w:r>
      <w:r>
        <w:t xml:space="preserve"> = 6 В, </w:t>
      </w:r>
      <w:r>
        <w:rPr>
          <w:i/>
        </w:rPr>
        <w:t>r</w:t>
      </w:r>
      <w:r>
        <w:rPr>
          <w:vertAlign w:val="subscript"/>
        </w:rPr>
        <w:t>1</w:t>
      </w:r>
      <w:r>
        <w:t xml:space="preserve"> = </w:t>
      </w:r>
      <w:r>
        <w:rPr>
          <w:i/>
        </w:rPr>
        <w:t>r</w:t>
      </w:r>
      <w:r>
        <w:rPr>
          <w:vertAlign w:val="subscript"/>
        </w:rPr>
        <w:t>2</w:t>
      </w:r>
      <w:r>
        <w:t xml:space="preserve"> = 0,5 Ом,</w:t>
        <w:br/>
      </w:r>
      <w:r>
        <w:rPr>
          <w:i/>
        </w:rPr>
        <w:t>R</w:t>
      </w:r>
      <w:r>
        <w:rPr>
          <w:vertAlign w:val="subscript"/>
        </w:rPr>
        <w:t>1</w:t>
      </w:r>
      <w:r>
        <w:t xml:space="preserve"> = 6 Ом, </w:t>
      </w:r>
      <w:r>
        <w:rPr>
          <w:i/>
        </w:rPr>
        <w:t>R</w:t>
      </w:r>
      <w:r>
        <w:rPr>
          <w:vertAlign w:val="subscript"/>
        </w:rPr>
        <w:t>2</w:t>
      </w:r>
      <w:r>
        <w:t xml:space="preserve"> = 12 Ом, </w:t>
      </w:r>
      <w:r>
        <w:rPr>
          <w:i/>
        </w:rPr>
        <w:t>C</w:t>
      </w:r>
      <w:r>
        <w:t xml:space="preserve"> = 0,15 мкФ. Чему будет равен заряд правой обкладки конденсатора после завершения всех переходных процессов, начавшихся после сборки этой цепи? Ответ дайте с учётом знака.</w:t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Тележку массой 1 кг, находящуюся на горизонтальной поверхности, толкнули вбок, она стала двигаться равнозамедленно с ускорением 0,5 м/с</w:t>
      </w:r>
      <w:r>
        <w:rPr>
          <w:vertAlign w:val="superscript"/>
        </w:rPr>
        <w:t>2</w:t>
      </w:r>
      <w:r>
        <w:t>. После этого к тележке подвесили груз на перекинутой через блок невесомой и нерастяжимой нити, она стала двигаться равномерно. Найдите массу груза.</w:t>
        <w:br/>
      </w:r>
      <w:r>
        <w:t>Какие законы Вы используете для описания движения грузика и тележки? Обоснуйте их применение к данному случаю.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jpg"/><Relationship Id="rId13" Type="http://schemas.openxmlformats.org/officeDocument/2006/relationships/image" Target="media/image2.jp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