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Республика Коми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49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-2052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Алжир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Калмыкия</w:t>
      </w:r>
    </w:p>
    <w:p>
      <w:pPr>
        <w:pStyle w:val="aa"/>
        <w:ind w:left="0" w:right="0"/>
      </w:pPr>
      <w:r/>
      <w:r>
        <w:t xml:space="preserve"> 19-20 </w:t>
      </w:r>
    </w:p>
    <w:p>
      <w:pPr>
        <w:ind w:left="0" w:right="0"/>
      </w:pPr>
      <w:r/>
    </w:p>
    <w:p>
      <w:pPr>
        <w:ind w:left="0" w:right="0"/>
      </w:pPr>
      <w:r/>
      <w:r>
        <w:t xml:space="preserve">19. 123 </w:t>
      </w:r>
    </w:p>
    <w:p>
      <w:pPr>
        <w:ind w:left="0" w:right="0"/>
      </w:pPr>
      <w:r/>
      <w:r>
        <w:t>20. 241</w:t>
      </w:r>
    </w:p>
    <w:p>
      <w:pPr>
        <w:pStyle w:val="aa"/>
        <w:ind w:left="0" w:right="0"/>
      </w:pPr>
      <w:r/>
      <w:r>
        <w:t xml:space="preserve"> 21-23 </w:t>
      </w:r>
    </w:p>
    <w:p>
      <w:pPr>
        <w:ind w:left="0" w:right="0"/>
      </w:pPr>
      <w:r/>
    </w:p>
    <w:p>
      <w:pPr>
        <w:ind w:left="0" w:right="0"/>
      </w:pPr>
      <w:r/>
      <w:r>
        <w:t>21. Ангара.</w:t>
        <w:br/>
      </w:r>
      <w:r>
        <w:t>22. В ответе говорится, что Крупные гидроэлектростанции работают на реках Волга и Кама, в Европейской части России. В Азиатской части России, кроме Ангары, крупные ГЭС стоят на реке Енисей.</w:t>
        <w:br/>
      </w:r>
      <w:r>
        <w:t>23. В ответе говорится, что Географическая особенность города Братска заключается в том, что город находится на пересечении транспортных путей, что позволяет завозить сырьё для производства алюминия.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1)  Выше в рейтинге ООН по ИЧР находился Эквадор.</w:t>
      </w:r>
    </w:p>
    <w:p>
      <w:pPr>
        <w:ind w:left="0" w:right="0"/>
      </w:pPr>
      <w:r/>
      <w:r>
        <w:t>В обосновании говорится, что:</w:t>
      </w:r>
    </w:p>
    <w:p>
      <w:pPr>
        <w:ind w:left="0" w:right="0"/>
      </w:pPr>
      <w:r/>
      <w:r>
        <w:t>2)  в Эквадоре более высокая средняя ожидаемая продолжительность жизни населения</w:t>
      </w:r>
    </w:p>
    <w:p>
      <w:pPr>
        <w:ind w:left="0" w:right="0"/>
      </w:pPr>
      <w:r/>
      <w:r>
        <w:t>ИЛИ приводятся значения показателя средней ожидаемой продолжительности жизни населения: 77 лет в Эквадоре и 63 года в Уганде;</w:t>
      </w:r>
    </w:p>
    <w:p>
      <w:pPr>
        <w:ind w:left="0" w:right="0"/>
      </w:pPr>
      <w:r/>
      <w:r>
        <w:t>3)  в Эквадоре выше ВВП на душу населения и приводятся значения показателя ВВП: в Эквадоре 11 202 долл. и в Уганде 2020 долл.</w:t>
      </w:r>
    </w:p>
    <w:p>
      <w:pPr>
        <w:ind w:left="0" w:right="0"/>
      </w:pPr>
      <w:r/>
      <w:r>
        <w:t>ИЛИ в Эквадоре выше ВВП на душу населения и приводятся вычисления 193800 : 17,3 в Эквадоре и в Уганде 89 100 : 44,1.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что:</w:t>
        <w:br/>
      </w:r>
      <w:r>
        <w:t>1) доля сельскохозяйственного населения в общей численности населения в Индонезии выше, чем в Алжире, и приводятся цифры 25 % и 47 %</w:t>
        <w:br/>
      </w:r>
      <w:r>
        <w:t>ИЛИ доля сельскохозяйственного населения в общей численности населения в Индонезии выше, чем в Алжире, и приводятся вычисления 118,8 : 252,8 и 9,8 : 39,9;</w:t>
        <w:br/>
      </w:r>
      <w:r>
        <w:t>2) доля сельского хозяйства в ВВП Индонезии выше, чем в ВВП Алжира, и приводятся значения 14 % и 7 %;</w:t>
        <w:br/>
      </w:r>
      <w:r>
        <w:t>3) сельское хозяйство играет бóльшую роль в экономике Индонезии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1.  Сокращение выбросов парниковых газов.</w:t>
      </w:r>
    </w:p>
    <w:p>
      <w:pPr>
        <w:ind w:left="0" w:right="0"/>
      </w:pPr>
      <w:r/>
      <w:r>
        <w:t>2.  Ослабление парникового эффекта в атмосфере ИЛИ сдерживание развития парникового эффекта.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</w:t>
      </w:r>
    </w:p>
    <w:p>
      <w:pPr>
        <w:ind w:left="0" w:right="0"/>
      </w:pPr>
      <w:r/>
      <w:r>
        <w:t>В умеренных широтах у берегов Евразии климат муссонный, осадки приносят ветры, дующие летом с океана (с востока), поэтому больше осадков будет на восточных склонах. В горах выпадает больше осадков, чем на прилегающих равнинах. А пункт В расположен выше пункта Г, значит, больше всего осадков будет выпадать в пункте В.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Решение:</w:t>
        <w:br/>
      </w:r>
      <w:r>
        <w:t>1) разница во времени с Гринвичским меридианом составляет 1 ч 20 мин.;</w:t>
        <w:br/>
      </w:r>
      <w:r>
        <w:t>2) разница в долготе составляет: 15° + 15° : 3 = 20°;</w:t>
        <w:br/>
      </w:r>
      <w:r>
        <w:t>3) время в точке больше времени на Гринвичском меридиане, значит, точка расположена в Восточном полушарии.</w:t>
        <w:br/>
      </w:r>
      <w:r>
        <w:t>Ответ: 20° в.д.</w:t>
      </w:r>
    </w:p>
    <w:p>
      <w:pPr>
        <w:pStyle w:val="aa"/>
        <w:ind w:left="0" w:right="0"/>
      </w:pPr>
      <w:r/>
      <w:r>
        <w:t xml:space="preserve">  29  </w:t>
      </w:r>
    </w:p>
    <w:p>
      <w:pPr>
        <w:ind w:left="0" w:right="0"/>
      </w:pPr>
      <w:r/>
    </w:p>
    <w:p>
      <w:pPr>
        <w:ind w:left="0" w:right="0"/>
      </w:pPr>
      <w:r/>
      <w:r>
        <w:t>Выгода использования СЭС:</w:t>
        <w:br/>
      </w:r>
      <w:r>
        <w:t>1)  появление электростанции позволит в меньшей степени загружать существующие энергетические предприятия;</w:t>
        <w:br/>
      </w:r>
      <w:r>
        <w:t>2)  сбережение органического топлива;</w:t>
        <w:br/>
      </w:r>
      <w:r>
        <w:t>3)  экологическая чистота;</w:t>
        <w:br/>
      </w:r>
      <w:r>
        <w:t>4)  создание новых рабочих мест.</w:t>
      </w:r>
    </w:p>
    <w:p>
      <w:pPr>
        <w:ind w:left="0" w:right="0"/>
      </w:pPr>
      <w:r/>
      <w:r>
        <w:t>ИЛИ Неэффективности СЭС:</w:t>
        <w:br/>
      </w:r>
      <w:r>
        <w:t>1)  большая площадь занимаемой территории;</w:t>
        <w:br/>
      </w:r>
      <w:r>
        <w:t>2)  необходимость большого количества солнечных дней;</w:t>
        <w:br/>
      </w:r>
      <w:r>
        <w:t>3)  малая мощность;</w:t>
        <w:br/>
      </w:r>
      <w:r>
        <w:t>4)  отсутствие большого количества специалистов в данной области.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