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Казахстан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5. 2 </w:t>
      </w:r>
    </w:p>
    <w:p>
      <w:pPr>
        <w:ind w:left="0" w:right="0"/>
      </w:pPr>
      <w:r/>
      <w:r>
        <w:t>6. 2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Народная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132</w:t>
      </w:r>
    </w:p>
    <w:p>
      <w:pPr>
        <w:pStyle w:val="aa"/>
        <w:ind w:left="0" w:right="0"/>
      </w:pPr>
      <w:r/>
      <w:r>
        <w:t xml:space="preserve"> 9-12 </w:t>
      </w:r>
    </w:p>
    <w:p>
      <w:pPr>
        <w:ind w:left="0" w:right="0"/>
      </w:pPr>
      <w:r/>
    </w:p>
    <w:p>
      <w:pPr>
        <w:ind w:left="0" w:right="0"/>
      </w:pPr>
      <w:r/>
      <w:r>
        <w:t xml:space="preserve">9. 290; 300; 310; 320; 330 </w:t>
      </w:r>
    </w:p>
    <w:p>
      <w:pPr>
        <w:ind w:left="0" w:right="0"/>
      </w:pPr>
      <w:r/>
      <w:r>
        <w:t xml:space="preserve">10. С-В; северо-восток; на северо-восток; в северо-восточном </w:t>
      </w:r>
    </w:p>
    <w:p>
      <w:pPr>
        <w:ind w:left="0" w:right="0"/>
      </w:pPr>
      <w:r/>
      <w:r>
        <w:t>11. 2</w:t>
      </w:r>
    </w:p>
    <w:p>
      <w:pPr>
        <w:ind w:left="0" w:right="0"/>
      </w:pPr>
      <w:r/>
      <w:r>
        <w:t>12. В ответе говорится, что больше всего указанным требованиям отвечает</w:t>
        <w:br/>
      </w:r>
      <w:r>
        <w:t>1) участок 2.</w:t>
        <w:br/>
      </w:r>
      <w:r>
        <w:t>В обосновании приведены следующие доводы:</w:t>
        <w:br/>
      </w:r>
      <w:r>
        <w:t>2) участок расположен на относительно ровной поверхности;</w:t>
        <w:br/>
      </w:r>
      <w:r>
        <w:t>3) участок не покрыт кустарником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49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16-17 </w:t>
      </w:r>
    </w:p>
    <w:p>
      <w:pPr>
        <w:ind w:left="0" w:right="0"/>
      </w:pPr>
      <w:r/>
    </w:p>
    <w:p>
      <w:pPr>
        <w:ind w:left="0" w:right="0"/>
      </w:pPr>
      <w:r/>
      <w:r>
        <w:t xml:space="preserve">16. 3 </w:t>
      </w:r>
    </w:p>
    <w:p>
      <w:pPr>
        <w:ind w:left="0" w:right="0"/>
      </w:pPr>
      <w:r/>
      <w:r>
        <w:t>17. 1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 xml:space="preserve">22.   Костромская </w:t>
      </w:r>
    </w:p>
    <w:p>
      <w:pPr>
        <w:ind w:left="0" w:right="0"/>
      </w:pPr>
      <w:r/>
      <w:r>
        <w:t>23. 3720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27-29 </w:t>
      </w:r>
    </w:p>
    <w:p>
      <w:pPr>
        <w:ind w:left="0" w:right="0"/>
      </w:pPr>
      <w:r/>
    </w:p>
    <w:p>
      <w:pPr>
        <w:ind w:left="0" w:right="0"/>
      </w:pPr>
      <w:r/>
      <w:r>
        <w:t>27. Ставропольский край</w:t>
        <w:br/>
      </w:r>
      <w:r>
        <w:t>28. В ответе говорится об основной химии</w:t>
        <w:br/>
      </w:r>
      <w:r>
        <w:t>29. В ответе говорится о наличии рядом с предприятием крупного газопровода</w:t>
        <w:br/>
      </w:r>
      <w:r>
        <w:t>ИЛИ</w:t>
        <w:br/>
      </w:r>
      <w:r>
        <w:t>В ответе говорится, что газопровод позволяет обеспечивать предприятие необходимым сырьём круглогодично</w:t>
      </w:r>
    </w:p>
    <w:p>
      <w:pPr>
        <w:pStyle w:val="aa"/>
        <w:ind w:left="0" w:right="0"/>
      </w:pPr>
      <w:r/>
      <w:r>
        <w:t xml:space="preserve">  30  </w:t>
      </w:r>
    </w:p>
    <w:p>
      <w:pPr>
        <w:ind w:left="0" w:right="0"/>
      </w:pPr>
      <w:r/>
    </w:p>
    <w:p>
      <w:pPr>
        <w:ind w:left="0" w:right="0"/>
      </w:pPr>
      <w:r/>
      <w:r>
        <w:t>Тунис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