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215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Правильный ответ должен содержать следующие элементы:</w:t>
        <w:br/>
      </w:r>
      <w:r>
        <w:t>1) собрание – Земский собор;</w:t>
        <w:br/>
      </w:r>
      <w:r>
        <w:t>2) правитель – Борис Годунов</w:t>
      </w:r>
    </w:p>
    <w:p>
      <w:pPr>
        <w:ind w:left="0" w:right="0"/>
      </w:pPr>
      <w:r/>
      <w:r>
        <w:t>3. Ответ на первый вопрос: Народ обосновал своё желание тем, что в стране есть знатные вельможи,князья и бояре, но нет мудрого и разумного царя. Правитель, которого они хотят видеть царём,вершил государственные дела лучше, чем кто-либо прежде.</w:t>
        <w:br/>
      </w:r>
      <w:r>
        <w:t>Ответ на второй вопрос: Народ посчитал, что «Глас народа – глас Божий», и тот, кого выбрал весь народ, является избранником Божьим.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восьмидесятых</w:t>
      </w:r>
    </w:p>
    <w:p>
      <w:pPr>
        <w:ind w:left="0" w:right="0"/>
      </w:pPr>
      <w:r/>
      <w:r>
        <w:t xml:space="preserve">5. </w:t>
      </w:r>
      <w:r>
        <w:drawing>
          <wp:inline xmlns:a="http://schemas.openxmlformats.org/drawingml/2006/main" xmlns:pic="http://schemas.openxmlformats.org/drawingml/2006/picture">
            <wp:extent cx="5762625" cy="4381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381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2;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приказ Тайных дел был своеобразной личной канцелярией царя, с помощью которой он контролировал действия других приказов, воевод, послов. Этот приказ не был подчинён Боярской думе, все вопросы решались в обход её мнения.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время: 1610-е гг.;</w:t>
        <w:br/>
      </w:r>
      <w:r>
        <w:t>2) факт, например: по договору Швеция возвращала захваченный Новгород, но Швеции отходили русские города Ивангород, Ям, Копорье, Корела, Орешек и вся Нева.</w:t>
        <w:br/>
      </w:r>
      <w:r>
        <w:t>Может быть приведён другой факт</w:t>
      </w:r>
    </w:p>
    <w:p>
      <w:pPr>
        <w:pStyle w:val="aa"/>
        <w:ind w:left="0" w:right="0"/>
      </w:pPr>
      <w:r/>
      <w:r>
        <w:t xml:space="preserve">  8-9  </w:t>
      </w:r>
    </w:p>
    <w:p>
      <w:pPr>
        <w:ind w:left="0" w:right="0"/>
      </w:pPr>
      <w:r/>
    </w:p>
    <w:p>
      <w:pPr>
        <w:ind w:left="0" w:right="0"/>
      </w:pPr>
      <w:r/>
      <w:r>
        <w:t xml:space="preserve">8. 24;42 </w:t>
      </w:r>
    </w:p>
    <w:p>
      <w:pPr>
        <w:ind w:left="0" w:right="0"/>
      </w:pPr>
      <w:r/>
      <w:r>
        <w:t>9. 4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1945;</w:t>
        <w:br/>
      </w:r>
      <w:r>
        <w:t>2) ответ на вопрос, например: Победа над гитлеровской Германией, которая далась огромной ценой, означала освобождение народов нашей страны от смертельной опасности, она продемонстрировала силу и сплочённость народов России. Великая Победа до настоящего времени является важнейшим фактором сплочения народов нашей страны перед лицом внешней опасности. 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