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1725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 Пугачёв</w:t>
        <w:br/>
      </w:r>
      <w:r>
        <w:t xml:space="preserve">4. </w:t>
      </w:r>
      <w:r>
        <w:drawing>
          <wp:inline xmlns:a="http://schemas.openxmlformats.org/drawingml/2006/main" xmlns:pic="http://schemas.openxmlformats.org/drawingml/2006/picture">
            <wp:extent cx="5762625" cy="51530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153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>5. Правильный ответ должен содержать следующие элементы:</w:t>
        <w:br/>
      </w:r>
      <w:r>
        <w:t>1) государь – Пётр III;</w:t>
        <w:br/>
      </w:r>
      <w:r>
        <w:t>2) законодательный акт – манифест о вольности дворянской</w:t>
      </w:r>
    </w:p>
    <w:p>
      <w:pPr>
        <w:ind w:left="0" w:right="0"/>
      </w:pPr>
      <w:r/>
      <w:r>
        <w:t>6. Ответ на первый вопрос: Император освободил из заключения герцога Курляндского Бирона и его семью, автора отрывка и его семью, а также графа и графиню Лесток. Однако некоторые другие узники, такие как граф Остерман, граф Головкин, граф Левенвольде и барон Менгден, умерли в местах своего заточения.</w:t>
        <w:br/>
      </w:r>
      <w:r>
        <w:t>Ответ на второй вопрос: Приверженность императора военному делу проявлялась в том, что он очень любил военное дело и носил только мундир. Его увлечение Пруссией выражалось в подражании прусскому королю, он был полковником прусского пехотного полка и носил прусский мундир, что казалось не соответствующим его сану.</w:t>
      </w:r>
    </w:p>
    <w:p>
      <w:pPr>
        <w:pStyle w:val="aa"/>
        <w:ind w:left="0" w:right="0"/>
      </w:pPr>
      <w:r/>
      <w:r>
        <w:t xml:space="preserve">  7-8  </w:t>
      </w:r>
    </w:p>
    <w:p>
      <w:pPr>
        <w:ind w:left="0" w:right="0"/>
      </w:pPr>
      <w:r/>
    </w:p>
    <w:p>
      <w:pPr>
        <w:ind w:left="0" w:right="0"/>
      </w:pPr>
      <w:r/>
      <w:r>
        <w:t xml:space="preserve">7. 24 </w:t>
      </w:r>
    </w:p>
    <w:p>
      <w:pPr>
        <w:ind w:left="0" w:right="0"/>
      </w:pPr>
      <w:r/>
      <w:r>
        <w:t>8. 4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 1;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по указу о единонаследии имение наследовал один из сыновей, а остальные должны были поступить на службу – гражданскую или военную.</w:t>
        <w:br/>
      </w:r>
      <w:r>
        <w:t>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событие – воссоединение Крыма с Россией (годовщина воссоединения Крыма с Россией);</w:t>
        <w:br/>
      </w:r>
      <w:r>
        <w:t>2) ответ на вопрос, например: в Киеве в 2014 г. произошло свержение законно избранного президента В.Ф. Януковича. Было предложено изменить законодательство о русском языке, что означало бы фактический запрет на его использование. Эта, а также другие меры новых киевских властей значительно ущемляли права русскоязычного населения Украины, в частности, населения Крыма. Оно выступило в защиту своих прав. На сторону русскоязычных граждан встала Россия. В ходе референдума в Крыму и Севастополе большинство жителей полуострова проголосовало за воссоединение Крыма и Севастополя с Россией, после чего были приняты декларации о государственной независимости Автономной Республики Крым и города Севастополя и заключён Договор с Россией о вхождении Республики Крым и Севастополя в её состав. Народ России не мог согласиться с ущемлением прав крымчан и горячо поддержал действия российского правительства.</w:t>
        <w:br/>
      </w:r>
      <w:r>
        <w:t>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