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обществознанию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31231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246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234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22121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346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124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123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235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35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21212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145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21221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17-20 </w:t>
      </w:r>
    </w:p>
    <w:p>
      <w:pPr>
        <w:ind w:left="0" w:right="0"/>
      </w:pPr>
      <w:r/>
    </w:p>
    <w:p>
      <w:pPr>
        <w:ind w:left="0" w:right="0"/>
      </w:pPr>
      <w:r/>
      <w:r>
        <w:t>17. В правильном ответе должны быть следующие элементы:</w:t>
        <w:br/>
      </w:r>
      <w:r>
        <w:t>1) ответ на первый вопрос, например: массовая культура – это сложный социальный феномен XX века, представляющий собой особый тип производства и потребления культурных ценностей, характерный для массового общества;</w:t>
        <w:br/>
      </w:r>
      <w:r>
        <w:t>2) ответ на второй вопрос, например: во-первых, для неё характерна серийность предметов её потребления; во-вторых, трансляция примитивных стандартов жизни и отношений между людьми; в-третьих, развлекательность, забавность, сентиментальность; в-четвертых, пропаганда культа сильной личности, которой всегда сопутствует жизненный успех.</w:t>
        <w:br/>
      </w:r>
      <w:r>
        <w:t>Элементы ответа могут быть представлены как в форме цитат, так и в форме сжатого воспроизведения основных идей соответствующих фрагментов текста</w:t>
        <w:br/>
        <w:br/>
      </w:r>
      <w:r>
        <w:t xml:space="preserve">18. В правильном ответе должны быть следующие элементы: </w:t>
        <w:br/>
      </w:r>
      <w:r>
        <w:t>1) объяснение, например: глобализация – это исторический процесс превращения мира в единую систему, обладающую единым и характеристиками;</w:t>
        <w:br/>
      </w:r>
      <w:r>
        <w:t>(Может быть дано другое объяснение.)</w:t>
        <w:br/>
      </w:r>
      <w:r>
        <w:t>2) ответ на первый вопрос:</w:t>
        <w:br/>
      </w:r>
      <w:r>
        <w:t>массовая культура выступает также в качестве некоего фундамента мировой культуры, в результате чего происходит стирание и устранение национальных границ, в этом проявляется её роль в глобализации;</w:t>
        <w:br/>
      </w:r>
      <w:r>
        <w:t>3) ответ на второй вопрос, например:</w:t>
        <w:br/>
      </w:r>
      <w:r>
        <w:t>– появление массовой культуры способствовало достижению всеобщей грамотности населения;</w:t>
        <w:br/>
      </w:r>
      <w:r>
        <w:t>– массовой культуре принадлежит значительная роль в становлении современного рекреационного механизма снятия стрессов и напряжений.</w:t>
        <w:br/>
      </w:r>
      <w:r>
        <w:t>Ответ на третий вопрос засчитывается только в случае указания двух любых проявлений, приведённых в тексте.)</w:t>
        <w:br/>
      </w:r>
      <w:r>
        <w:rPr>
          <w:i/>
        </w:rPr>
        <w:t>(Объяснение, данное без опоры на положения текста, не засчитывается при оценивании.)</w:t>
        <w:br/>
        <w:br/>
      </w:r>
      <w:r>
        <w:t>19. В правильном ответе должны быть названы две любых сферы и приведены примеры, иллюстрирующие каждую из них:</w:t>
        <w:br/>
      </w:r>
      <w:r>
        <w:t>1) индустрия развлекательного досуга, например:</w:t>
        <w:br/>
      </w:r>
      <w:r>
        <w:t>– по всему миру большую популярность имеют голливудские такие кинофраншизы, как «Сумерки», «Форсаж» и другие.</w:t>
        <w:br/>
      </w:r>
      <w:r>
        <w:t>– тиражи развлекательных «бульварных» газет и сайтов значительно превышают тиражи политических, экономических или профессиональных изданий;</w:t>
        <w:br/>
      </w:r>
      <w:r>
        <w:t>2) реклама, например:</w:t>
        <w:br/>
      </w:r>
      <w:r>
        <w:t>– рекламное агентство Р. создаёт телевизионные ролики для транснациональной корпорации, производящей фастфуд, которые распространяются по всему миру.</w:t>
        <w:br/>
      </w:r>
      <w:r>
        <w:t>– реклама прохладительных газированных напитков создаётся по единому шаблону на протяжении многих лет.</w:t>
        <w:br/>
      </w:r>
      <w:r>
        <w:rPr>
          <w:i/>
        </w:rPr>
        <w:t>Засчитываются только примеры, сформулированные развёрнуто (отдельные слова и словосочетания не засчитываются в качестве примеров)</w:t>
      </w:r>
    </w:p>
    <w:p>
      <w:pPr>
        <w:ind w:left="0" w:right="0"/>
      </w:pPr>
      <w:r/>
      <w:r>
        <w:rPr>
          <w:b/>
        </w:rPr>
        <w:t>Указания по оцениванию.</w:t>
        <w:br/>
      </w:r>
      <w:r>
        <w:rPr>
          <w:i/>
        </w:rPr>
        <w:t xml:space="preserve">Если в развёрнутом ответе наряду с требуемым количеством корректно приведённых элементов (примеров и соответствующих оснований) приведены </w:t>
      </w:r>
      <w:r>
        <w:rPr>
          <w:b/>
          <w:i/>
          <w:u w:val="single"/>
        </w:rPr>
        <w:t>дополнительные (сверх требуемого в условии задания количества) элементы, содержащие неточности/ ошибки,</w:t>
      </w:r>
      <w:r>
        <w:rPr>
          <w:i/>
        </w:rPr>
        <w:t xml:space="preserve"> искажающие смысл ответа, то при оценивании действует следующее правило:</w:t>
        <w:br/>
      </w:r>
      <w:r>
        <w:rPr>
          <w:i/>
        </w:rPr>
        <w:t>– если таких элементов два или более, то за ответ выставляется 0 баллов;</w:t>
        <w:br/>
      </w:r>
      <w:r>
        <w:rPr>
          <w:i/>
        </w:rPr>
        <w:t>– если такой элемент один, то за ответ выставляется на 1 балл ниже фактического по критериям</w:t>
        <w:br/>
        <w:br/>
      </w:r>
      <w:r>
        <w:t>20. В правильном ответе должны приведены и кратко пояснены три фактора, допустим:</w:t>
        <w:br/>
      </w:r>
      <w:r>
        <w:t>1) ориентация на потребление, а не на творчество (например, под влиянием просмотра блокбастеров, создающих иллюзию возможности достижения успеха в жизни без особых усилий, подростки теряют интерес к учёбе и труду);</w:t>
        <w:br/>
      </w:r>
      <w:r>
        <w:t>2) формирование массового мировоззрения, которому присущи некритические убеждения и взгляды (например, девушки увлекаются чтением бьюти-блогов, под влиянием которых интересуются только индустрией красоты, а не проблемами современного общества);</w:t>
        <w:br/>
      </w:r>
      <w:r>
        <w:t>3) стандартизация взглядов на общество и жизнь (например, под влиянием рекламы и сериалов подростки стремятся построить свою жизнь в соответствии с отражёнными в них стандартами)</w:t>
        <w:br/>
      </w:r>
      <w:r>
        <w:rPr>
          <w:i/>
        </w:rPr>
        <w:t>Засчитываются только суждения, сформулированные как распространённые предложения (отдельные слова и словосочета-ния не засчитываются в качестве суждений)</w:t>
      </w:r>
    </w:p>
    <w:p>
      <w:pPr>
        <w:ind w:left="0" w:right="0"/>
      </w:pPr>
      <w:r/>
      <w:r>
        <w:rPr>
          <w:b/>
        </w:rPr>
        <w:t>Указания по оцениванию.</w:t>
        <w:br/>
      </w:r>
      <w:r>
        <w:rPr>
          <w:i/>
        </w:rPr>
        <w:t xml:space="preserve">Если в развёрнутом ответе наряду с требуемым количеством корректно приведённых элементов ответа / позиций </w:t>
      </w:r>
      <w:r>
        <w:rPr>
          <w:b/>
          <w:i/>
          <w:u w:val="single"/>
        </w:rPr>
        <w:t>приведены дополнительные (сверх требуемого в условии задания количества) элементы/позиции, содержащие неточности/ ошибки</w:t>
      </w:r>
      <w:r>
        <w:rPr>
          <w:i/>
        </w:rPr>
        <w:t>, искажающие смысл ответа, то при оценивании действует следующее правило:</w:t>
        <w:br/>
      </w:r>
      <w:r>
        <w:rPr>
          <w:i/>
        </w:rPr>
        <w:t>– если таких элементов/позиций два(-е) или более, то за ответ выставляется 0 баллов;</w:t>
        <w:br/>
      </w:r>
      <w:r>
        <w:rPr>
          <w:i/>
        </w:rPr>
        <w:t>– если такой элемент/позиция один (одна), то за ответ выставляется на 1 балл ниже фактического по критериям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следующие элементы:</w:t>
        <w:br/>
      </w:r>
      <w:r>
        <w:t>1) ответ на первый вопрос: равновесная цена выросла;</w:t>
        <w:br/>
      </w:r>
      <w:r>
        <w:t>2) ответ на второй вопрос (одно обстоятельство (фактор) с объяснением влияния), например: благодаря резкому удорожанию топлива для рыболовецких траулеров и судов издержки на улов рыбы и морепродуктов выросли, что привело к сокращению объемов их производства;</w:t>
        <w:br/>
      </w:r>
      <w:r>
        <w:t>(Может быть названо и объяснено другое обстоятельство / другой фактор.</w:t>
        <w:br/>
      </w:r>
      <w:r>
        <w:rPr>
          <w:b/>
          <w:i/>
          <w:u w:val="single"/>
        </w:rPr>
        <w:t>Засчитывается только объяснение, данное применительно к рынку, указанному в тексте задания.</w:t>
        <w:br/>
      </w:r>
      <w:r>
        <w:t>3) ответ на третий вопрос: рост числа потребителей приведёт к увеличению спроса и увеличению равновесной цены.</w:t>
        <w:br/>
      </w:r>
      <w:r>
        <w:rPr>
          <w:i/>
        </w:rPr>
        <w:t>Ответ на третий вопрос засчитывается только при правильном указании изменения предложения и равновесной цены.</w:t>
        <w:br/>
      </w:r>
      <w:r>
        <w:t>Элементы ответа могут быть представлены в других формулировках</w:t>
      </w:r>
    </w:p>
    <w:p>
      <w:pPr>
        <w:ind w:left="0" w:right="0"/>
      </w:pPr>
      <w:r/>
      <w:r>
        <w:rPr>
          <w:b/>
        </w:rPr>
        <w:t>Указания по оцениванию</w:t>
        <w:br/>
      </w:r>
      <w:r>
        <w:rPr>
          <w:i/>
        </w:rPr>
        <w:t>1) Ответ на первый вопрос засчитывается только в случае правильного однозначного указания изменения равновесной цены.</w:t>
        <w:br/>
      </w:r>
      <w:r>
        <w:rPr>
          <w:i/>
        </w:rPr>
        <w:t>2) Ответ на второй вопрос засчитывается только при правильном указании обстоятельства (фактора) с объяснением при отсутствии дополнительных неверных обстоятельств (факторов) и объяснений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ответ на первый вопрос: индустриальное общество;</w:t>
        <w:br/>
      </w:r>
      <w:r>
        <w:t>2) ответ на второй вопрос: пропорциональная;</w:t>
        <w:br/>
      </w:r>
      <w:r>
        <w:t>3) ответ на третий вопрос: социальная политика;</w:t>
        <w:br/>
      </w:r>
      <w:r>
        <w:rPr>
          <w:i/>
          <w:u w:val="single"/>
        </w:rPr>
        <w:t xml:space="preserve">(Ответ на каждый из вопросов 1–3 засчитывается только при наличии правильного однозначного указания названия типа рынка, типа конкуренции и тенденции динамики конкуренции. </w:t>
      </w:r>
      <w:r>
        <w:rPr>
          <w:i/>
        </w:rPr>
        <w:t>Если в ответе на вопрос указано несколько различных типов, тенденций, то такой ответ на конкретный вопрос не засчитывается.)</w:t>
        <w:br/>
      </w:r>
      <w:r>
        <w:t>4) ответ на четвёртый вопрос, например: использование новейших технологий, повышение квалификации работников.</w:t>
        <w:br/>
      </w:r>
      <w:r>
        <w:t>Могут быть указаны другие верные положительные черты.</w:t>
        <w:br/>
      </w:r>
      <w:r>
        <w:rPr>
          <w:i/>
        </w:rPr>
        <w:t>Ответ на четвёртый вопрос засчитывается только при правильном указании двух или более верных черт при отсутствии неверных элементов.</w:t>
        <w:br/>
      </w:r>
      <w:r>
        <w:t>Ответы на вопросы могут быть даны в других формулировках, не искажающих смысла соответствующих элементов ответа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Могут быть приведены такие подтверждения:</w:t>
        <w:br/>
      </w:r>
      <w:r>
        <w:t>1) в Конституции Российской Федерации говорится о том, что каждый имеет право на пользование родным языком, на свободный выбор языка общения, воспитания, обучения и творчества;</w:t>
        <w:br/>
      </w:r>
      <w:r>
        <w:t>2) в Конституции указано, что Российская Федерация гарантирует всем её народам право на сохранение родного языка, создание условий для его изучения и развития;</w:t>
        <w:br/>
      </w:r>
      <w:r>
        <w:t>3) согласно Конституции Российской Федерации, государство гарантирует сохранение языкового многообразия.</w:t>
        <w:br/>
      </w:r>
      <w:r>
        <w:t>Могут быть приведены другие подтверждения в соответствии с требованием задания.</w:t>
      </w:r>
    </w:p>
    <w:p>
      <w:pPr>
        <w:ind w:left="0" w:right="0"/>
      </w:pPr>
      <w:r/>
      <w:r>
        <w:t>Могут быть приведены другие подтверждения в соответствии с требованием задания.</w:t>
        <w:br/>
      </w:r>
      <w:r>
        <w:rPr>
          <w:i/>
        </w:rPr>
        <w:t>Засчитываются только подтверждения, сформулированные как распространённые предложения (отдельные слова и словосочетания не засчитываются в качестве подтверждений) с опорой на конкретное положение Конституции Российской Федерации.</w:t>
        <w:br/>
      </w:r>
      <w:r>
        <w:rPr>
          <w:b/>
          <w:i/>
          <w:u w:val="single"/>
        </w:rPr>
        <w:t>Не требуется</w:t>
      </w:r>
      <w:r>
        <w:rPr>
          <w:i/>
        </w:rPr>
        <w:t>указания в ответе номеров соответствующих статей Конституции и дословного воспроизведения их содержа-ния!</w:t>
      </w:r>
    </w:p>
    <w:p>
      <w:pPr>
        <w:pStyle w:val="aa"/>
        <w:ind w:left="0" w:right="0"/>
      </w:pPr>
      <w:r/>
      <w:r>
        <w:t xml:space="preserve"> 24-25 </w:t>
      </w:r>
    </w:p>
    <w:p>
      <w:pPr>
        <w:ind w:left="0" w:right="0"/>
      </w:pPr>
      <w:r/>
    </w:p>
    <w:p>
      <w:pPr>
        <w:ind w:left="0" w:right="0"/>
      </w:pPr>
      <w:r/>
      <w:r>
        <w:t>24. При анализе ответа учитывается:</w:t>
        <w:br/>
      </w:r>
      <w:r>
        <w:t>1. Понятие «человек». Антропосоциогенез как единый процесс формирования человека и общества.</w:t>
        <w:br/>
      </w:r>
      <w:r>
        <w:t>2. Человек как биосоциальное существо:</w:t>
        <w:br/>
      </w:r>
      <w:r>
        <w:t>а) понятия «индивид» и «личность»;</w:t>
        <w:br/>
      </w:r>
      <w:r>
        <w:t>б) единство биологического и социального в человеке;</w:t>
        <w:br/>
      </w:r>
      <w:r>
        <w:t>в) деятельность как особая социальная активность;</w:t>
        <w:br/>
      </w:r>
      <w:r>
        <w:t>г) духовная культура в жизни человека.</w:t>
        <w:br/>
      </w:r>
      <w:r>
        <w:t>3. Природное в человеке:</w:t>
        <w:br/>
      </w:r>
      <w:r>
        <w:t>а) часть живой природы, принадлежность к виду Homo sapiens;</w:t>
        <w:br/>
      </w:r>
      <w:r>
        <w:t>б) анатомо-физиологические свойства;</w:t>
        <w:br/>
      </w:r>
      <w:r>
        <w:t>в) генетические особенности, наследственность;</w:t>
        <w:br/>
      </w:r>
      <w:r>
        <w:t>г) наличие инстинктов;</w:t>
        <w:br/>
      </w:r>
      <w:r>
        <w:t>д) физиологические потребности.</w:t>
        <w:br/>
      </w:r>
      <w:r>
        <w:t>4. Социальное в человеке:</w:t>
        <w:br/>
      </w:r>
      <w:r>
        <w:t>а) сознание и мышление;</w:t>
        <w:br/>
      </w:r>
      <w:r>
        <w:t>б) членораздельная речь;</w:t>
        <w:br/>
      </w:r>
      <w:r>
        <w:t>в) способность подавлять и регулировать инстинкты:</w:t>
        <w:br/>
      </w:r>
      <w:r>
        <w:t>г) социальные и духовные потребности.</w:t>
        <w:br/>
      </w:r>
      <w:r>
        <w:t>5. Процесс социализации как основа формирования личности:</w:t>
        <w:br/>
      </w:r>
      <w:r>
        <w:t>а) усвоение социального опыта, норм и ценностей общества;</w:t>
        <w:br/>
      </w:r>
      <w:r>
        <w:t>б) освоение социальных ролей;</w:t>
        <w:br/>
      </w:r>
      <w:r>
        <w:t>в) становление самостоятельности и социальной активности.</w:t>
        <w:br/>
      </w:r>
      <w:r>
        <w:t>Возможны другое количество и (или) иные корректные формулировки пунктов и подпунктов плана. Они могут быть представлены в назывной, вопросной или смешанной формах</w:t>
      </w:r>
    </w:p>
    <w:p>
      <w:pPr>
        <w:ind w:left="0" w:right="0"/>
      </w:pPr>
      <w:r/>
      <w:r>
        <w:rPr>
          <w:i/>
        </w:rPr>
        <w:t xml:space="preserve">Наличие любых двух из пунктов плана № 2, 3 и 4 в </w:t>
      </w:r>
      <w:r>
        <w:rPr>
          <w:b/>
          <w:i/>
          <w:u w:val="single"/>
        </w:rPr>
        <w:t>данной или близкой по смыслу формулировке</w:t>
      </w:r>
      <w:r>
        <w:rPr>
          <w:i/>
        </w:rPr>
        <w:t xml:space="preserve"> позволит раскрыть содержание этой темы по существу</w:t>
      </w:r>
    </w:p>
    <w:p>
      <w:pPr>
        <w:ind w:left="0" w:right="0"/>
      </w:pPr>
      <w:r>
        <w:br/>
      </w:r>
      <w:r>
        <w:t>25. Правильный ответ должен содержать следующие элементы:</w:t>
        <w:br/>
      </w:r>
      <w:r>
        <w:t>1) обоснование;</w:t>
        <w:br/>
      </w:r>
      <w:r>
        <w:rPr>
          <w:i/>
        </w:rPr>
        <w:t>(Засчитывается только обоснование, содержащее несколько связанных между собой распространённых предложений, раскрывающих связи объектов / процессов (отдельные слова и словосочетания не засчитываются в качестве обоснования).)</w:t>
        <w:br/>
      </w:r>
      <w:r>
        <w:t>2) ответ на вопрос;</w:t>
        <w:br/>
      </w:r>
      <w:r>
        <w:rPr>
          <w:i/>
        </w:rPr>
        <w:t>(Ответ на вопрос засчитывается только при корректном указании трёх функций и при отсутствии некорректных указаний функций.)</w:t>
        <w:br/>
      </w:r>
      <w:r>
        <w:t>3) примеры, иллюстрирующие реализацию функций науки из указанных в пункте 2 функций (всего три примера).</w:t>
        <w:br/>
      </w:r>
      <w:r>
        <w:rPr>
          <w:i/>
        </w:rPr>
        <w:t>(Засчитываются только примеры, сформулированные развёрнуто (отдельные слова и словосочетания не засчитываются в качестве примеров).)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