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понятия: ценности, наука;</w:t>
        <w:br/>
      </w:r>
      <w:r>
        <w:t>2) смысл понятия, например: ценности – идеи, объекты или явления, имеющие особое значение для человека и направляющие его деятельность / наука – сфера духовной деятельности человека, направленная на получение достоверных знаний о мире, обществе, человеке.</w:t>
        <w:br/>
      </w:r>
      <w:r>
        <w:t>(Может быть приведено иное, близкое по смыслу определение или объяснение смысла понятия.)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вопрос: избирательное право;</w:t>
        <w:br/>
      </w:r>
      <w:r>
        <w:t>(Может быть дан другой ответ на вопрос, не искажающий сущности изображённого на фотографии.)</w:t>
        <w:br/>
      </w:r>
      <w:r>
        <w:t>2) два суждения с объяснениями, допустим:</w:t>
        <w:br/>
      </w:r>
      <w:r>
        <w:t>– избирательное право – это один из способов участия граждан в политике (оно предоставляет гражданам возможность участвовать в формировании органов государственной власти и местного самоуправления);</w:t>
        <w:br/>
      </w:r>
      <w:r>
        <w:t>– избирательное право – это один из инструментов демократии</w:t>
        <w:br/>
      </w:r>
      <w:r>
        <w:t>(граждане участвуют в управлении государством непосредственно или через избранных ими представителей).</w:t>
        <w:br/>
      </w:r>
      <w:r>
        <w:t>(Могут быть сформулированы другие принципы, приведены другие пояснения.)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Елене Ивановне пришло СМС от мошенников. В случае звонка они могут попробовать списать деньги с банковской карты Елены Ивановны;</w:t>
        <w:br/>
      </w:r>
      <w:r>
        <w:t>2) ответ на второй вопрос, например: проигнорировать сообщение.</w:t>
        <w:br/>
      </w:r>
      <w:r>
        <w:t>Ответы на вопросы могут быть приведены в иных, близких по смыслу формулировках.</w:t>
        <w:br/>
      </w:r>
      <w:r>
        <w:t>Могут быть приведены другие пояснения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сформулированы выводы и высказаны предположения:</w:t>
        <w:br/>
      </w:r>
      <w:r>
        <w:t>а) о сходстве, например: во всех социологических опросах количество участников опроса, которые относили себя к категории «определённо счастливы» и «скорее счастливы», превышает количество опрошенных, которые считают себя несчастными (возможно, потому, что люди стремятся с оптимизмом смотреть на свою жизнь и видят в ней больше хорошего, чем плохого / люди не хотели делиться своими несчастьями с посторонними людьми, совершавшими опрос);</w:t>
        <w:br/>
      </w:r>
      <w:r>
        <w:t>б) о различии, например: в 2021 году количество опрошенных, относящих себя к категории «определённо счастливых», значительно превосходит количество респондентов с таким же ответом в 2010 и в 2015 гг. (это может быть связано с тем, что изменились представления о счастье под влиянием событий пандемии и пр.).</w:t>
        <w:br/>
      </w:r>
      <w:r>
        <w:t>Могут быть сформулированы другие выводы о сходстве и различии, высказаны иные уместные предположения.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11221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3412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регресс</w:t>
      </w:r>
    </w:p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>21. В правильном ответе пункты плана должны соответствовать основным смысловым фрагментам текста и отражать основную идею каждого из них.</w:t>
        <w:br/>
      </w:r>
      <w:r>
        <w:t>Могут быть выделены следующие смысловые фрагменты:</w:t>
        <w:br/>
      </w:r>
      <w:r>
        <w:t>1) понятие «религия»;</w:t>
        <w:br/>
      </w:r>
      <w:r>
        <w:t>2) причины появления религии;</w:t>
        <w:br/>
      </w:r>
      <w:r>
        <w:t>3) вера в загробную жизнь;</w:t>
        <w:br/>
      </w:r>
      <w:r>
        <w:t>4) роль храмов в религии;</w:t>
        <w:br/>
      </w:r>
      <w:r>
        <w:t>5) роль религии в сохранении духовных ценностей.</w:t>
        <w:br/>
      </w:r>
      <w:r>
        <w:t>Возможны иные формулировки пунктов плана, не искажающие сути основной идеи фрагмента, и выделение дополнительных смысловых блоков</w:t>
      </w:r>
    </w:p>
    <w:p>
      <w:pPr>
        <w:ind w:left="0" w:right="0"/>
      </w:pPr>
      <w:r/>
    </w:p>
    <w:p>
      <w:pPr>
        <w:ind w:left="0" w:right="0"/>
      </w:pPr>
      <w:r/>
      <w:r>
        <w:t>22. В правильном ответе должны быть следующие элементы:</w:t>
        <w:br/>
      </w:r>
      <w:r>
        <w:t>1) объяснение смысла понятия «религия», например: «религия – вера в существование богов, сверхъестественных сил»; (Объяснение может быть дано в иных, близких по смыслу формулировках.)</w:t>
        <w:br/>
      </w:r>
      <w:r>
        <w:t>2) причины возникновения религии, например:</w:t>
        <w:br/>
      </w:r>
      <w:r>
        <w:t>– древние люди были бессильны перед природой, вся их жизнь зависела от различных природных явлений;</w:t>
        <w:br/>
      </w:r>
      <w:r>
        <w:t>– древние люди верили в то, что на их жизнь влияют какие-то сверхъестественные силы;</w:t>
        <w:br/>
      </w:r>
      <w:r>
        <w:t>– люди верили, что жизнь не заканчивается смертью, а продолжается в ином мире.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соответствую-щих фрагментов текста</w:t>
      </w:r>
    </w:p>
    <w:p>
      <w:pPr>
        <w:ind w:left="0" w:right="0"/>
      </w:pPr>
      <w:r/>
    </w:p>
    <w:p>
      <w:pPr>
        <w:ind w:left="0" w:right="0"/>
      </w:pPr>
      <w:r/>
      <w:r>
        <w:t>23. соответствующие примеры.</w:t>
        <w:br/>
      </w:r>
      <w:r>
        <w:t>1) семейные отношения (о них можно судить, например, по тому, что вместе с мужчиной в некоторых регионах мира нередко хоронили его жену или жён);</w:t>
        <w:br/>
      </w:r>
      <w:r>
        <w:t>2) искусство (об этом можно судить, например, по архитектуре и убранству храмов)</w:t>
        <w:br/>
      </w:r>
      <w:r>
        <w:t>Могут быть названы другие факты, приведены другие примеры</w:t>
      </w:r>
    </w:p>
    <w:p>
      <w:pPr>
        <w:ind w:left="0" w:right="0"/>
      </w:pPr>
      <w:r/>
    </w:p>
    <w:p>
      <w:pPr>
        <w:ind w:left="0" w:right="0"/>
      </w:pPr>
      <w:r/>
      <w:r>
        <w:t>24. Могут быть приведены следующие аргументы:</w:t>
        <w:br/>
      </w:r>
      <w:r>
        <w:t>1) свобода (право) человека: свобода вероисповедания, может быть названа также свобода совести;</w:t>
        <w:br/>
      </w:r>
      <w:r>
        <w:t>2) свидетельства реализации этой свободы (права) в современной России, например:</w:t>
        <w:br/>
      </w:r>
      <w:r>
        <w:t>– в современной России отсутствует государственная религия;</w:t>
        <w:br/>
      </w:r>
      <w:r>
        <w:t>– согласно Конституции РФ, гражданам гарантирована свобода вероисповедания;</w:t>
        <w:br/>
      </w:r>
      <w:r>
        <w:t xml:space="preserve">– в современной России действуют организации, представляющие различные конфессии; </w:t>
        <w:br/>
      </w:r>
      <w:r>
        <w:t>– в РФ вероисповедание не является основанием для отказа в получении образования, трудоустройстве, социальной помощи.</w:t>
        <w:br/>
      </w:r>
      <w:r>
        <w:t>Могут быть приведены другие объяснения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