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5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    Какая чудесная держится погода! Дни стоят солнечные, а по ночам подмораживает. Звёзды обсыпают тёмное небо и ярко блестят.(3)</w:t>
        <w:br/>
      </w:r>
      <w:r>
        <w:t xml:space="preserve">             Наступает пора листопада, и листья кружатся день и ночь. Среди деревьев становится светло и просторно. Из леса веет прохладой. По утрам серебряные капли росы  покрывают осеннюю листву и низкий кустарник у местной речки.</w:t>
        <w:br/>
      </w:r>
      <w:r>
        <w:t xml:space="preserve">             Осень – время отлёта пернатых в тёплые края(1). Птицы собираются в большие(2) стаи. Чёрными облаками летают по полям и лугам скворцы. Когда на небе гаснет последний луч солнца, из прибрежных болот раздаются таинственные звуки. Это высоко в небо поднимаются журавлиные косяки.</w:t>
      </w:r>
    </w:p>
    <w:p>
      <w:pPr>
        <w:ind w:left="0" w:right="0"/>
      </w:pPr>
      <w:r/>
      <w:r>
        <w:t>Фонетический разбор</w:t>
        <w:br/>
      </w:r>
      <w:r>
        <w:rPr>
          <w:b/>
        </w:rPr>
        <w:t>края(1)</w:t>
        <w:br/>
      </w:r>
      <w:r>
        <w:t>к – [к] – согласный, глухой, твёрдый</w:t>
        <w:br/>
      </w:r>
      <w:r>
        <w:t>р – [р] – согласный, звонкий, твёрдый</w:t>
        <w:br/>
      </w:r>
      <w:r>
        <w:t>а – [а] – гласный, безударный</w:t>
        <w:br/>
      </w:r>
      <w:r>
        <w:t>я – [й’] – согласный, звонкий, мягкий</w:t>
        <w:br/>
      </w:r>
      <w:r>
        <w:t>[а́] – гласный, ударный</w:t>
        <w:br/>
      </w:r>
      <w:r>
        <w:t>4 буквы, 5 звуков, 2 слога</w:t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</w:t>
        <w:br/>
      </w:r>
      <w:r>
        <w:t>(в)</w:t>
      </w:r>
      <w:r>
        <w:rPr>
          <w:b/>
        </w:rPr>
        <w:t xml:space="preserve"> большие(2) </w:t>
      </w:r>
      <w:r>
        <w:t>(стаи)</w:t>
        <w:br/>
      </w:r>
      <w:r>
        <w:t>1) (в) большие (стаи) – имя прилагательное, обозначает признак предмета: в стаи (какие?) большие;</w:t>
        <w:br/>
      </w:r>
      <w:r>
        <w:t>2) начальная форма – большой; во множественном числе, в винительном падеже;</w:t>
        <w:br/>
      </w:r>
      <w:r>
        <w:t>3) в предложении является определением</w:t>
      </w:r>
    </w:p>
    <w:p>
      <w:pPr>
        <w:ind w:left="0" w:right="0"/>
      </w:pPr>
      <w:r/>
    </w:p>
    <w:p>
      <w:pPr>
        <w:ind w:left="0" w:right="0"/>
      </w:pPr>
      <w:r/>
      <w:r>
        <w:t>Синтаксический разбор предложения</w:t>
        <w:br/>
      </w:r>
      <w:r>
        <w:rPr>
          <w:b/>
        </w:rPr>
        <w:t>Звёзды обсыпают тёмное небо и ярко блестят.(3)</w:t>
        <w:br/>
      </w:r>
      <w:r>
        <w:t>Предложение повествовательное, невосклицательное, простое, распространённое.</w:t>
        <w:br/>
      </w:r>
      <w:r>
        <w:t>Грамматическая основа: звёзды (подлежащее) обсыпают (и) блестят (однородные</w:t>
        <w:br/>
      </w:r>
      <w:r>
        <w:t>сказуемые).</w:t>
        <w:br/>
      </w:r>
      <w:r>
        <w:t>Второстепенные члены предложения: (обсыпают) небо – дополнение; (небо) тёмное –</w:t>
        <w:br/>
      </w:r>
      <w:r>
        <w:t>определение; (блестят) ярко – обстоятельство.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 xml:space="preserve">3. Ответ может быть сформулирован так:  </w:t>
      </w:r>
    </w:p>
    <w:p>
      <w:pPr>
        <w:ind w:left="0" w:right="0"/>
      </w:pPr>
      <w:r/>
      <w:r>
        <w:rPr>
          <w:i/>
        </w:rPr>
        <w:t>Плоды герани похожи на журавлиные клювики.</w:t>
      </w:r>
      <w:r>
        <w:t xml:space="preserve"> Ответ может быть дан в иной, близкой по смыслу формулировке</w:t>
      </w:r>
    </w:p>
    <w:p>
      <w:pPr>
        <w:ind w:left="0" w:right="0"/>
      </w:pPr>
      <w:r/>
      <w:r>
        <w:t>4. много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57500" cy="2095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95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