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Пароход отходил, осторожно выбираясь из гавани. Казалось, что пароход стоит на месте, а передвигаются окружающие его декорации при помощи вращающейся сцены.</w:t>
        <w:br/>
      </w:r>
      <w:r>
        <w:t xml:space="preserve">         Вся Генуя повернулась к борту парохода, желая показаться отъезжающим в последний раз. Белые дома сбегали с гор и теснились у прибрежной полосы. Над ними высились жёлто-коричневые вершины холмов с зелёными пятнами садов. Но вот кто-то как будто повернул декорацию. Открылся угол залива. Белели яхты, погружённые(3) в кусок голубого неба, словно упавшего на землю. Ясно были видны все линии судна сквозь прозрачную воду. Бесконечные стаи рыб шныряли меж</w:t>
        <w:br/>
      </w:r>
      <w:r>
        <w:t>желтоватых камней и коротких водорослей на белом песчаном дне. Постепенно вода становилась всё синее, пока она полностью не скрыла дна.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          (По А. Беляеву)</w:t>
      </w:r>
    </w:p>
    <w:p>
      <w:pPr>
        <w:ind w:left="0" w:right="0"/>
      </w:pPr>
      <w:r/>
      <w:r>
        <w:t>2. 135</w:t>
      </w:r>
    </w:p>
    <w:p>
      <w:pPr>
        <w:ind w:left="0" w:right="0"/>
      </w:pPr>
      <w:r/>
      <w:r>
        <w:t>3. Распознавание многозначного слова: показаться.</w:t>
        <w:br/>
      </w:r>
      <w:r>
        <w:t>Самостоятельно составленное предложение, в контексте которого данное многозначное слово употребляется в другом значении.</w:t>
        <w:br/>
      </w:r>
      <w:r>
        <w:t>Вариант ответа: На горизонте показался силуэт корабля.</w:t>
        <w:br/>
      </w:r>
      <w:r>
        <w:t>Возможны варианты предложения, в контексте которых данное многозначное</w:t>
        <w:br/>
      </w:r>
      <w:r>
        <w:t>слово употреблено в иных значениях</w:t>
      </w:r>
    </w:p>
    <w:p>
      <w:pPr>
        <w:ind w:left="0" w:right="0"/>
      </w:pPr>
      <w:r/>
      <w:r>
        <w:t xml:space="preserve">4. </w:t>
      </w:r>
      <w:r>
        <w:rPr>
          <w:b/>
        </w:rPr>
        <w:t>погружённые</w:t>
      </w:r>
      <w:r>
        <w:rPr>
          <w:b/>
          <w:vertAlign w:val="superscript"/>
        </w:rPr>
        <w:t>(3)</w:t>
      </w:r>
    </w:p>
    <w:p>
      <w:pPr>
        <w:ind w:left="0" w:right="0"/>
      </w:pPr>
      <w:r/>
      <w:r>
        <w:t>1. Яхты (какие?) погружённые – причастие, н. ф. – погружённый; от глаг. погрузить.</w:t>
        <w:br/>
      </w:r>
      <w:r>
        <w:t>2. Пост. – страдат., прош. вр., сов. в.; непост. – в полной форме, им. п., мн. ч.</w:t>
        <w:br/>
      </w:r>
      <w:r>
        <w:t>3. В предложении является определением.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предлогом:</w:t>
      </w:r>
      <w:r>
        <w:rPr>
          <w:i/>
        </w:rPr>
        <w:t>В продолжение утра мы собирались на озеро. Мы долго говорили насчёт поездки на дачу;</w:t>
        <w:br/>
      </w:r>
      <w:r>
        <w:t xml:space="preserve">2)правильное написание предлогов: </w:t>
      </w:r>
      <w:r>
        <w:rPr>
          <w:i/>
        </w:rPr>
        <w:t>в продолжение, насчёт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союзом:</w:t>
      </w:r>
      <w:r>
        <w:rPr>
          <w:i/>
        </w:rPr>
        <w:t>Я заглянул в учебник, чтобы вспомнить правило. Дремали котята, кошка тоже отдыхала;</w:t>
        <w:br/>
      </w:r>
      <w:r>
        <w:t>2) правильное написание союзов:</w:t>
      </w:r>
      <w:r>
        <w:rPr>
          <w:i/>
        </w:rPr>
        <w:t>чтобы, тоже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запятой:</w:t>
      </w:r>
      <w:r>
        <w:rPr>
          <w:i/>
        </w:rPr>
        <w:t xml:space="preserve"> Бабушка бережно хранит письма деда, написанные им во время Великой Отечественной войны;</w:t>
        <w:br/>
      </w:r>
      <w:r>
        <w:t>2) обоснование выбора предложения, например: причастный оборот находится после определяемого слова и завершает предложение.</w:t>
        <w:br/>
      </w:r>
      <w:r>
        <w:t xml:space="preserve">             ˟</w:t>
        <w:br/>
      </w:r>
      <w:r>
        <w:t>ИЛИ [сущ., |п.о.|].</w:t>
        <w:br/>
      </w:r>
      <w:r>
        <w:t>Обоснование выбора предложения может быть сформулировано иначе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