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Галя шла по яблоневому саду. Она отыскала на земле большое жёлтое яблоко, прикоснулась к нему губами, но не съела, а только вдохнула его медовый запах. Яблоко от дыхания девочки запахло ярче. Галя рассмотрела его на солнце и в глубине угадала семечки. Семечки, просвечивая, вздрагивали внутри яблока, как сердце новорождённого птенца.</w:t>
        <w:br/>
      </w:r>
      <w:r>
        <w:t xml:space="preserve">         Сквозь листья девочка увидела старую яблоню, мозолистыми ветвями оплетающую(3) небо. Наверху какой-то мальчик собирал яблоки в переполненный подол рубахи.</w:t>
        <w:br/>
      </w:r>
      <w:r>
        <w:t xml:space="preserve">         Яблоки уже не помещались в подоле, падали вниз. Мальчик неуклюже спустился с дерева, испуганно озираясь. Галя окликнула его. От неожиданности он растерял все яблоки и быстро побежал прочь. Запнулся о корень, вскочил на ноги и, прихрамывая, заторопился к ограде.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(По С. Романовскому)</w:t>
      </w:r>
    </w:p>
    <w:p>
      <w:pPr>
        <w:ind w:left="0" w:right="0"/>
      </w:pPr>
      <w:r/>
      <w:r>
        <w:t>2. 35</w:t>
      </w:r>
    </w:p>
    <w:p>
      <w:pPr>
        <w:ind w:left="0" w:right="0"/>
      </w:pPr>
      <w:r/>
      <w:r>
        <w:t>3. Правильный ответ должен содержать следующие элементы:</w:t>
        <w:br/>
      </w:r>
      <w:r>
        <w:t>1. распознавание многозначного слова: сердце;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Сердце дома – это кухня, где вся семья собирается вместе.</w:t>
        <w:br/>
      </w:r>
      <w:r>
        <w:t>ИЛИ</w:t>
        <w:br/>
      </w:r>
      <w:r>
        <w:t>1. распознавание многозначного слова: семечки;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Я люблю щёлкать семечки, сидя на балконе тёплым летним вечером.</w:t>
        <w:br/>
      </w:r>
      <w:r>
        <w:t>Возможны варианты предложения, в контексте которых данное многозначное слово употреблено в иных значениях.</w:t>
      </w:r>
    </w:p>
    <w:p>
      <w:pPr>
        <w:ind w:left="0" w:right="0"/>
      </w:pPr>
      <w:r/>
      <w:r>
        <w:t xml:space="preserve">4. </w:t>
      </w:r>
      <w:r>
        <w:rPr>
          <w:b/>
        </w:rPr>
        <w:t>оплетающую</w:t>
      </w:r>
      <w:r>
        <w:rPr>
          <w:b/>
          <w:vertAlign w:val="superscript"/>
        </w:rPr>
        <w:t>(3)</w:t>
        <w:br/>
      </w:r>
      <w:r>
        <w:t>1. Яблоню (какую?) оплетающую – причастие, н. ф. – оплетающий; от глаг. оплетать.</w:t>
        <w:br/>
      </w:r>
      <w:r>
        <w:t>2. Пост. – действит., наст. вр., несов. в.; непост. – в вин. п., ед. ч., ж. р.</w:t>
        <w:br/>
      </w:r>
      <w:r>
        <w:t>3. В предложении является определением.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предлогом:</w:t>
      </w:r>
      <w:r>
        <w:rPr>
          <w:i/>
        </w:rPr>
        <w:t>Вследствие непогоды концерт отменили. Навстречу Маше выбежал симпатичный щенок;</w:t>
        <w:br/>
      </w:r>
      <w:r>
        <w:t>2) правильное написание предлогов:</w:t>
      </w:r>
      <w:r>
        <w:rPr>
          <w:i/>
        </w:rPr>
        <w:t>вследствие, навстречу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союзом:</w:t>
      </w:r>
      <w:r>
        <w:rPr>
          <w:i/>
        </w:rPr>
        <w:t>Все ребята работали быстро, я тоже не отставал в этот раз. Наши друзья поехали на море, мы с родителями также отправились на юг;</w:t>
        <w:br/>
      </w:r>
      <w:r>
        <w:t>2) правильное написание союзов:</w:t>
      </w:r>
      <w:r>
        <w:rPr>
          <w:i/>
        </w:rPr>
        <w:t>тоже, также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запятой:</w:t>
      </w:r>
      <w:r>
        <w:rPr>
          <w:i/>
        </w:rPr>
        <w:t>Увидев яркие афиши, взрослые и дети хотели попасть на новое представление в цирке;</w:t>
        <w:br/>
      </w:r>
      <w:r>
        <w:t>2) обоснование выбора предложения, например: это предложение с деепричастным оборотом, который находится в начале предложения.</w:t>
        <w:br/>
      </w:r>
      <w:r>
        <w:t xml:space="preserve">                      ˟</w:t>
        <w:br/>
      </w:r>
      <w:r>
        <w:t>ИЛИ [|д.о.|, гл.].</w:t>
        <w:br/>
      </w:r>
      <w:r>
        <w:t>Обоснование выбора предложения может быть сформулировано иначе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