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30"/>
        <w:jc w:val="center"/>
      </w:pPr>
      <w:r>
        <w:rPr>
          <w:color w:val="6B7280"/>
        </w:rPr>
        <w:t>Ответы:</w:t>
      </w:r>
      <w:r>
        <w:t xml:space="preserve"> ЕГЭ по физике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2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4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45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4000</w:t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34</w:t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23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4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7578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15</w:t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41</w:t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4</w:t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4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1,5</w:t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24</w:t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12</w:t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39,6</w:t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23</w:t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23</w:t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1,200 ± 0,015</w:t>
      </w:r>
    </w:p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13</w:t>
      </w:r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524500" cy="505777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5057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11442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114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23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143500" cy="24669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2466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143500" cy="272415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27241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4924425" cy="26289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26289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4867275" cy="23526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2352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238750" cy="2667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667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t>Обоснование</w:t>
        <w:br/>
      </w:r>
      <w:r>
        <w:t>Движение грузика и тележки поступательное. Поэтому их можно считать материальными точками.</w:t>
        <w:br/>
      </w:r>
      <w:r>
        <w:t>На тележку в инерциальной системе отсчета, связанной с Землей, действуют силы тяжести, натяжения нити, реакции опоры и трения. Для описания ее движения можно применять второй закон Ньютона. На грузик в инерциальной системе отсчета действуют сила тяжести и сила натяжения нити. Для описания его движения можно применять второй закон Ньютона.</w:t>
        <w:br/>
      </w:r>
      <w:r>
        <w:t>Нить является невесомой, поэтому силы натяжения, действующие на тележку и на грузик, равны по модулю.</w:t>
        <w:br/>
      </w:r>
      <w:r>
        <w:t>Нить является нерастяюимой, поэтому ускорение тележки и грузика равные по модулю.</w:t>
      </w:r>
    </w:p>
    <w:p>
      <w:pPr>
        <w:ind w:left="0" w:right="0"/>
      </w:pPr>
      <w:r/>
      <w:r>
        <w:rPr>
          <w:b/>
        </w:rPr>
        <w:t>Решение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60032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600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3716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371600"/>
                    </a:xfrm>
                    <a:prstGeom prst="rect"/>
                  </pic:spPr>
                </pic:pic>
              </a:graphicData>
            </a:graphic>
          </wp:inline>
        </w:drawing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