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pStyle w:val="30"/>
        <w:jc w:val="center"/>
      </w:pPr>
      <w:r>
        <w:rPr>
          <w:color w:val="6B7280"/>
        </w:rPr>
        <w:t>Ответы:</w:t>
      </w:r>
      <w:r>
        <w:t xml:space="preserve"> ЕГЭ по физике</w:t>
      </w:r>
    </w:p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118</w:t>
      </w:r>
    </w:p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200</w:t>
      </w:r>
    </w:p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4</w:t>
      </w:r>
    </w:p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>70</w:t>
      </w:r>
    </w:p>
    <w:p>
      <w:pPr>
        <w:pStyle w:val="aa"/>
        <w:ind w:left="0" w:right="0"/>
      </w:pPr>
      <w:r/>
      <w:r>
        <w:t xml:space="preserve">   5   </w:t>
      </w:r>
    </w:p>
    <w:p>
      <w:pPr>
        <w:ind w:left="0" w:right="0"/>
      </w:pPr>
      <w:r/>
    </w:p>
    <w:p>
      <w:pPr>
        <w:ind w:left="0" w:right="0"/>
      </w:pPr>
      <w:r/>
      <w:r>
        <w:t>45</w:t>
      </w:r>
    </w:p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</w:pPr>
      <w:r/>
      <w:r>
        <w:t>22</w:t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20</w:t>
      </w:r>
    </w:p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1,5</w:t>
      </w:r>
    </w:p>
    <w:p>
      <w:pPr>
        <w:pStyle w:val="aa"/>
        <w:ind w:left="0" w:right="0"/>
      </w:pPr>
      <w:r/>
      <w:r>
        <w:t xml:space="preserve">   9   </w:t>
      </w:r>
    </w:p>
    <w:p>
      <w:pPr>
        <w:ind w:left="0" w:right="0"/>
      </w:pPr>
      <w:r/>
    </w:p>
    <w:p>
      <w:pPr>
        <w:ind w:left="0" w:right="0"/>
      </w:pPr>
      <w:r/>
      <w:r>
        <w:t>15</w:t>
      </w:r>
    </w:p>
    <w:p>
      <w:pPr>
        <w:pStyle w:val="aa"/>
        <w:ind w:left="0" w:right="0"/>
      </w:pPr>
      <w:r/>
      <w:r>
        <w:t xml:space="preserve">  10  </w:t>
      </w:r>
    </w:p>
    <w:p>
      <w:pPr>
        <w:ind w:left="0" w:right="0"/>
      </w:pPr>
      <w:r/>
    </w:p>
    <w:p>
      <w:pPr>
        <w:ind w:left="0" w:right="0"/>
      </w:pPr>
      <w:r/>
      <w:r>
        <w:t>23</w:t>
      </w:r>
    </w:p>
    <w:p>
      <w:pPr>
        <w:pStyle w:val="aa"/>
        <w:ind w:left="0" w:right="0"/>
      </w:pPr>
      <w:r/>
      <w:r>
        <w:t xml:space="preserve">  11  </w:t>
      </w:r>
    </w:p>
    <w:p>
      <w:pPr>
        <w:ind w:left="0" w:right="0"/>
      </w:pPr>
      <w:r/>
    </w:p>
    <w:p>
      <w:pPr>
        <w:ind w:left="0" w:right="0"/>
      </w:pPr>
      <w:r/>
      <w:r>
        <w:t>2,5</w:t>
      </w:r>
    </w:p>
    <w:p>
      <w:pPr>
        <w:pStyle w:val="aa"/>
        <w:ind w:left="0" w:right="0"/>
      </w:pPr>
      <w:r/>
      <w:r>
        <w:t xml:space="preserve">  12  </w:t>
      </w:r>
    </w:p>
    <w:p>
      <w:pPr>
        <w:ind w:left="0" w:right="0"/>
      </w:pPr>
      <w:r/>
    </w:p>
    <w:p>
      <w:pPr>
        <w:ind w:left="0" w:right="0"/>
      </w:pPr>
      <w:r/>
      <w:r>
        <w:t>2</w:t>
      </w:r>
    </w:p>
    <w:p>
      <w:pPr>
        <w:pStyle w:val="aa"/>
        <w:ind w:left="0" w:right="0"/>
      </w:pPr>
      <w:r/>
      <w:r>
        <w:t xml:space="preserve">  13  </w:t>
      </w:r>
    </w:p>
    <w:p>
      <w:pPr>
        <w:ind w:left="0" w:right="0"/>
      </w:pPr>
      <w:r/>
    </w:p>
    <w:p>
      <w:pPr>
        <w:ind w:left="0" w:right="0"/>
      </w:pPr>
      <w:r/>
      <w:r>
        <w:t>8</w:t>
      </w:r>
    </w:p>
    <w:p>
      <w:pPr>
        <w:pStyle w:val="aa"/>
        <w:ind w:left="0" w:right="0"/>
      </w:pPr>
      <w:r/>
      <w:r>
        <w:t xml:space="preserve">  14  </w:t>
      </w:r>
    </w:p>
    <w:p>
      <w:pPr>
        <w:ind w:left="0" w:right="0"/>
      </w:pPr>
      <w:r/>
    </w:p>
    <w:p>
      <w:pPr>
        <w:ind w:left="0" w:right="0"/>
      </w:pPr>
      <w:r/>
      <w:r>
        <w:t>13</w:t>
      </w:r>
    </w:p>
    <w:p>
      <w:pPr>
        <w:pStyle w:val="aa"/>
        <w:ind w:left="0" w:right="0"/>
      </w:pPr>
      <w:r/>
      <w:r>
        <w:t xml:space="preserve">  15  </w:t>
      </w:r>
    </w:p>
    <w:p>
      <w:pPr>
        <w:ind w:left="0" w:right="0"/>
      </w:pPr>
      <w:r/>
    </w:p>
    <w:p>
      <w:pPr>
        <w:ind w:left="0" w:right="0"/>
      </w:pPr>
      <w:r/>
      <w:r>
        <w:t>23</w:t>
      </w:r>
    </w:p>
    <w:p>
      <w:pPr>
        <w:pStyle w:val="aa"/>
        <w:ind w:left="0" w:right="0"/>
      </w:pPr>
      <w:r/>
      <w:r>
        <w:t xml:space="preserve">  16  </w:t>
      </w:r>
    </w:p>
    <w:p>
      <w:pPr>
        <w:ind w:left="0" w:right="0"/>
      </w:pPr>
      <w:r/>
    </w:p>
    <w:p>
      <w:pPr>
        <w:ind w:left="0" w:right="0"/>
      </w:pPr>
      <w:r/>
      <w:r>
        <w:t>13 4</w:t>
      </w:r>
    </w:p>
    <w:p>
      <w:pPr>
        <w:pStyle w:val="aa"/>
        <w:ind w:left="0" w:right="0"/>
      </w:pPr>
      <w:r/>
      <w:r>
        <w:t xml:space="preserve">  17  </w:t>
      </w:r>
    </w:p>
    <w:p>
      <w:pPr>
        <w:ind w:left="0" w:right="0"/>
      </w:pPr>
      <w:r/>
    </w:p>
    <w:p>
      <w:pPr>
        <w:ind w:left="0" w:right="0"/>
      </w:pPr>
      <w:r/>
      <w:r>
        <w:t>23</w:t>
      </w:r>
    </w:p>
    <w:p>
      <w:pPr>
        <w:pStyle w:val="aa"/>
        <w:ind w:left="0" w:right="0"/>
      </w:pPr>
      <w:r/>
      <w:r>
        <w:t xml:space="preserve">  18  </w:t>
      </w:r>
    </w:p>
    <w:p>
      <w:pPr>
        <w:ind w:left="0" w:right="0"/>
      </w:pPr>
      <w:r/>
    </w:p>
    <w:p>
      <w:pPr>
        <w:ind w:left="0" w:right="0"/>
      </w:pPr>
      <w:r/>
      <w:r>
        <w:t>23</w:t>
      </w:r>
    </w:p>
    <w:p>
      <w:pPr>
        <w:pStyle w:val="aa"/>
        <w:ind w:left="0" w:right="0"/>
      </w:pPr>
      <w:r/>
      <w:r>
        <w:t xml:space="preserve">  19  </w:t>
      </w:r>
    </w:p>
    <w:p>
      <w:pPr>
        <w:ind w:left="0" w:right="0"/>
      </w:pPr>
      <w:r/>
    </w:p>
    <w:p>
      <w:pPr>
        <w:ind w:left="0" w:right="0"/>
      </w:pPr>
      <w:r/>
      <w:r>
        <w:t>1,10 ± 0,03</w:t>
      </w:r>
    </w:p>
    <w:p>
      <w:pPr>
        <w:pStyle w:val="aa"/>
        <w:ind w:left="0" w:right="0"/>
      </w:pPr>
      <w:r/>
      <w:r>
        <w:t xml:space="preserve">  20  </w:t>
      </w:r>
    </w:p>
    <w:p>
      <w:pPr>
        <w:ind w:left="0" w:right="0"/>
      </w:pPr>
      <w:r/>
    </w:p>
    <w:p>
      <w:pPr>
        <w:ind w:left="0" w:right="0"/>
      </w:pPr>
      <w:r/>
      <w:r>
        <w:t>45</w:t>
      </w:r>
    </w:p>
    <w:p>
      <w:pPr>
        <w:pStyle w:val="aa"/>
        <w:ind w:left="0" w:right="0"/>
      </w:pPr>
      <w:r/>
      <w:r>
        <w:t xml:space="preserve">  21  </w:t>
      </w:r>
    </w:p>
    <w:p>
      <w:pPr>
        <w:ind w:left="0" w:right="0"/>
      </w:pPr>
      <w:r/>
    </w:p>
    <w:p>
      <w:pPr>
        <w:ind w:left="0" w:right="0"/>
      </w:pPr>
      <w:r/>
      <w:r>
        <w:rPr>
          <w:b/>
        </w:rPr>
        <w:t>Возможное решение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143500" cy="4829175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48291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22 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247775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2477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23  </w:t>
      </w:r>
    </w:p>
    <w:p>
      <w:pPr>
        <w:ind w:left="0" w:right="0"/>
      </w:pPr>
      <w:r/>
    </w:p>
    <w:p>
      <w:pPr>
        <w:ind w:left="0" w:right="0"/>
      </w:pPr>
      <w:r/>
      <w:r>
        <w:rPr>
          <w:b/>
        </w:rPr>
        <w:t>Возможное решение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686425" cy="1362075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86425" cy="13620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24  </w:t>
      </w:r>
    </w:p>
    <w:p>
      <w:pPr>
        <w:ind w:left="0" w:right="0"/>
      </w:pPr>
      <w:r/>
    </w:p>
    <w:p>
      <w:pPr>
        <w:ind w:left="0" w:right="0"/>
      </w:pPr>
      <w:r/>
      <w:r>
        <w:rPr>
          <w:b/>
        </w:rPr>
        <w:t>Возможное решение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4695825" cy="238125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95825" cy="23812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4638675" cy="2066925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638675" cy="20669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25  </w:t>
      </w:r>
    </w:p>
    <w:p>
      <w:pPr>
        <w:ind w:left="0" w:right="0"/>
      </w:pPr>
      <w:r/>
    </w:p>
    <w:p>
      <w:pPr>
        <w:ind w:left="0" w:right="0"/>
      </w:pPr>
      <w:r/>
      <w:r>
        <w:rPr>
          <w:b/>
        </w:rPr>
        <w:t>Возможное решение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238750" cy="6858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685800"/>
                    </a:xfrm>
                    <a:prstGeom prst="rect"/>
                  </pic:spPr>
                </pic:pic>
              </a:graphicData>
            </a:graphic>
          </wp:inline>
        </w:drawing>
      </w:r>
      <w:r>
        <w:drawing>
          <wp:inline xmlns:a="http://schemas.openxmlformats.org/drawingml/2006/main" xmlns:pic="http://schemas.openxmlformats.org/drawingml/2006/picture">
            <wp:extent cx="5238750" cy="139065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3906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26  </w:t>
      </w:r>
    </w:p>
    <w:p>
      <w:pPr>
        <w:ind w:left="0" w:right="0"/>
      </w:pPr>
      <w:r/>
    </w:p>
    <w:p>
      <w:pPr>
        <w:ind w:left="0" w:right="0"/>
      </w:pPr>
      <w:r/>
      <w:r>
        <w:rPr>
          <w:b/>
        </w:rPr>
        <w:t>Возможное решение</w:t>
      </w:r>
    </w:p>
    <w:p>
      <w:pPr>
        <w:ind w:left="0" w:right="0"/>
      </w:pPr>
      <w:r/>
      <w:r>
        <w:t>Обоснование</w:t>
        <w:br/>
      </w:r>
      <w:r>
        <w:t>Горка и тело движутся поступательно. Внешние силы  — сила реакции опоры и сила тяжести  — не оказывают действия в горизонтальном направлении. Сила трения не действует, т. к. поверхность горки гладкая. Действием силы сопротивления воздуха можно пренебречь. Тогда в инерциальной системе отсчета по горизонтальной оси можно применять закон сохранения импульса.</w:t>
        <w:br/>
      </w:r>
      <w:r>
        <w:t>Суммарная работа силы реакции опоры равна нулю, внешние силы трения и сопротивления не действуют, поэтому в инерциальной системе отсчета применим закон сохранения энергии для системы тел «горка  — тело».</w:t>
      </w:r>
    </w:p>
    <w:p>
      <w:pPr>
        <w:ind w:left="0" w:right="0"/>
      </w:pPr>
      <w:r/>
      <w:r>
        <w:rPr>
          <w:b/>
        </w:rPr>
        <w:t>Решение</w:t>
        <w:br/>
      </w:r>
      <w:r>
        <w:t xml:space="preserve">На систему тел «шайба + горка» действуют внешние силы (тяжести и реакции стола), но они направлены по вертикали, поэтому проекция импульса системы на горизонтальную ось </w:t>
      </w:r>
      <w:r>
        <w:rPr>
          <w:i/>
        </w:rPr>
        <w:t>Оx</w:t>
      </w:r>
      <w:r>
        <w:t xml:space="preserve"> системы отсчёта, связанной со столом, сохраняется. В начальный момент времени импульс системы равен нулю, поэтому для интересующего нас момента времени, можно написать:</w:t>
        <w:br/>
      </w:r>
      <w:r>
        <w:drawing>
          <wp:inline xmlns:a="http://schemas.openxmlformats.org/drawingml/2006/main" xmlns:pic="http://schemas.openxmlformats.org/drawingml/2006/picture">
            <wp:extent cx="5762625" cy="25908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590800"/>
                    </a:xfrm>
                    <a:prstGeom prst="rect"/>
                  </pic:spPr>
                </pic:pic>
              </a:graphicData>
            </a:graphic>
          </wp:inline>
        </w:drawing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07BE80" w14:textId="77777777" w:rsidR="00C57652" w:rsidRDefault="00C57652" w:rsidP="0055011E">
      <w:pPr>
        <w:spacing w:before="0" w:after="0"/>
      </w:pPr>
      <w:r>
        <w:separator/>
      </w:r>
    </w:p>
  </w:endnote>
  <w:endnote w:type="continuationSeparator" w:id="0">
    <w:p w14:paraId="1A69C6BF" w14:textId="77777777" w:rsidR="00C57652" w:rsidRDefault="00C57652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5E81D426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F46670" w:rsidRPr="00F46670">
      <w:rPr>
        <w:color w:val="333333"/>
        <w:sz w:val="18"/>
        <w:szCs w:val="18"/>
      </w:rPr>
      <w:t>5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F46670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E1C7D3" w14:textId="77777777" w:rsidR="00C57652" w:rsidRDefault="00C57652" w:rsidP="0055011E">
      <w:pPr>
        <w:spacing w:before="0" w:after="0"/>
      </w:pPr>
      <w:r>
        <w:separator/>
      </w:r>
    </w:p>
  </w:footnote>
  <w:footnote w:type="continuationSeparator" w:id="0">
    <w:p w14:paraId="07EAE08C" w14:textId="77777777" w:rsidR="00C57652" w:rsidRDefault="00C57652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image" Target="media/image1.png"/><Relationship Id="rId12" Type="http://schemas.openxmlformats.org/officeDocument/2006/relationships/image" Target="media/image2.png"/><Relationship Id="rId13" Type="http://schemas.openxmlformats.org/officeDocument/2006/relationships/image" Target="media/image3.png"/><Relationship Id="rId14" Type="http://schemas.openxmlformats.org/officeDocument/2006/relationships/image" Target="media/image4.png"/><Relationship Id="rId15" Type="http://schemas.openxmlformats.org/officeDocument/2006/relationships/image" Target="media/image5.png"/><Relationship Id="rId16" Type="http://schemas.openxmlformats.org/officeDocument/2006/relationships/image" Target="media/image6.png"/><Relationship Id="rId17" Type="http://schemas.openxmlformats.org/officeDocument/2006/relationships/image" Target="media/image7.png"/><Relationship Id="rId18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25</cp:revision>
  <dcterms:created xsi:type="dcterms:W3CDTF">2013-12-23T23:15:00Z</dcterms:created>
  <dcterms:modified xsi:type="dcterms:W3CDTF">2024-08-25T11:40:00Z</dcterms:modified>
</cp:coreProperties>
</file>