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441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325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341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214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46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212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423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18. 65 </w:t>
      </w:r>
    </w:p>
    <w:p>
      <w:pPr>
        <w:ind w:left="0" w:right="0"/>
      </w:pPr>
      <w:r/>
      <w:r>
        <w:t>19. 4,2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1)  Составим электронный баланс: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714500" cy="447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47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  Расставим коэффициенты в уравнении реакции: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238500" cy="180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center"/>
      </w:pPr>
      <w:r/>
    </w:p>
    <w:p>
      <w:pPr>
        <w:ind w:left="0" w:right="0"/>
      </w:pPr>
      <w:r/>
      <w:r>
        <w:t>3) Укажем, что  I</w:t>
      </w:r>
      <w:r>
        <w:rPr>
          <w:vertAlign w:val="superscript"/>
        </w:rPr>
        <w:t>-1</w:t>
      </w:r>
      <w:r>
        <w:t xml:space="preserve">  — восстановитель, а Cl</w:t>
      </w:r>
      <w:r>
        <w:rPr>
          <w:vertAlign w:val="superscript"/>
        </w:rPr>
        <w:t>+5</w:t>
      </w:r>
      <w:r>
        <w:t xml:space="preserve"> — окислитель</w:t>
      </w:r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Напишем уравнения реакции, соответствующие схеме превращений:</w:t>
        <w:br/>
        <w:br/>
      </w:r>
      <w:r>
        <w:drawing>
          <wp:inline xmlns:a="http://schemas.openxmlformats.org/drawingml/2006/main" xmlns:pic="http://schemas.openxmlformats.org/drawingml/2006/picture">
            <wp:extent cx="5762625" cy="5238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3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0383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038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6954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385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385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